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10773–ОТПП/2/1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«26» октября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Воронов Александр Алексеевич.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Автомобиль марки HONDA модель Accord. Год выпуска: 2005. VIN-номер JHMCL96805C215448.» (является предметом залога)..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765 000.00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А45-20442/2025.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Новосибирской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Воронов Александр Алексеевич.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15.10.2026 00:00:00 ⇆ 23.10.2026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10773–ОТПП/2/1</w:t>
      </w:r>
      <w:r>
        <w:t xml:space="preserve"> от </w:t>
      </w:r>
      <w:r>
        <w:rPr>
          <w:u w:val="single"/>
        </w:rPr>
        <w:t>«26» октября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"ИНТЕРНЕТ-КОМПАНИЯ ПАРУС"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(ОГРН:1027600787994)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«22» октября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23:32:45;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528 888.00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15.10.2026 00:00:00 ⇆ 23.10.2026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22.10.2026 23:32:45.709412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426035, УДМУРТСКАЯ РЕСПУБЛИКА,ГОРОД ИЖЕВСК, УЛИЦА Л.ТОЛСТОГО, 28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528 888.00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протокола о результатах торгов Победителю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уклонения или отказа от заключения договора купли-продажи задаток возврату не подлежит.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Воронов Александр Алексеевич, ИНН 223301360522; счет для оплаты имущества 40817810050221231791.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