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26</w:t>
      </w:r>
      <w:r w:rsidRPr="00473013">
        <w:rPr>
          <w:rFonts w:eastAsia="Times New Roman"/>
        </w:rPr>
        <w:t>: Анкер двухраспорный с кольцом 10х150х14 22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