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88C230D" w14:textId="7B06D40F" w:rsidR="005D067B" w:rsidRDefault="001A096D" w:rsidP="003065DF">
      <w:pPr>
        <w:pStyle w:val="af1"/>
        <w:ind w:firstLine="0"/>
        <w:rPr>
          <w:sz w:val="26"/>
          <w:szCs w:val="26"/>
        </w:rPr>
      </w:pPr>
      <w:r>
        <w:rPr>
          <w:noProof/>
        </w:rPr>
        <w:drawing>
          <wp:inline distT="0" distB="0" distL="0" distR="0" wp14:anchorId="50024466" wp14:editId="59B72757">
            <wp:extent cx="5760085" cy="514123"/>
            <wp:effectExtent l="0" t="0" r="0" b="635"/>
            <wp:docPr id="3" name="Рисунок 3" descr="C:\Users\user\Downloads\AT-logo-text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AT-logo-text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085" cy="51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8C2310" w14:textId="77777777" w:rsidR="005D067B" w:rsidRDefault="003065DF">
      <w:pPr>
        <w:pStyle w:val="af1"/>
        <w:spacing w:before="0" w:after="0" w:line="288" w:lineRule="auto"/>
        <w:ind w:left="-567" w:firstLine="0"/>
      </w:pPr>
      <w:proofErr w:type="gramStart"/>
      <w:r>
        <w:rPr>
          <w:sz w:val="24"/>
          <w:szCs w:val="24"/>
        </w:rPr>
        <w:t>ПРОТОКОЛ  №</w:t>
      </w:r>
      <w:proofErr w:type="gramEnd"/>
      <w:r>
        <w:rPr>
          <w:sz w:val="24"/>
          <w:szCs w:val="24"/>
        </w:rPr>
        <w:t xml:space="preserve"> 10825–ОАОФ/1/116</w:t>
      </w:r>
    </w:p>
    <w:p w14:paraId="488C2311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 xml:space="preserve">ОПРЕДЕЛЕНИЯ УЧАСТНИКОВ ТОРГОВ </w:t>
      </w:r>
    </w:p>
    <w:p w14:paraId="488C2312" w14:textId="77777777" w:rsidR="005D067B" w:rsidRDefault="003065DF">
      <w:pPr>
        <w:pStyle w:val="af1"/>
        <w:spacing w:before="0" w:after="0" w:line="288" w:lineRule="auto"/>
        <w:ind w:left="-567" w:firstLine="0"/>
        <w:rPr>
          <w:sz w:val="24"/>
          <w:szCs w:val="24"/>
        </w:rPr>
      </w:pPr>
      <w:r>
        <w:rPr>
          <w:sz w:val="24"/>
          <w:szCs w:val="24"/>
        </w:rPr>
        <w:t>В ЭЛЕКТРОННОЙ ФОРМЕ ПО ЛОТУ № 116  </w:t>
      </w:r>
    </w:p>
    <w:p w14:paraId="488C2313" w14:textId="77777777" w:rsidR="005D067B" w:rsidRDefault="005D067B">
      <w:pPr>
        <w:pStyle w:val="af1"/>
        <w:spacing w:before="0" w:after="0" w:line="288" w:lineRule="auto"/>
        <w:ind w:left="-567" w:firstLine="0"/>
        <w:rPr>
          <w:sz w:val="26"/>
          <w:szCs w:val="26"/>
        </w:rPr>
      </w:pPr>
    </w:p>
    <w:p w14:paraId="488C2314" w14:textId="77777777" w:rsidR="005D067B" w:rsidRDefault="003065DF">
      <w:pPr>
        <w:spacing w:before="120" w:after="120"/>
        <w:jc w:val="right"/>
        <w:rPr>
          <w:sz w:val="26"/>
          <w:szCs w:val="26"/>
        </w:rPr>
      </w:pPr>
      <w:r>
        <w:rPr>
          <w:sz w:val="26"/>
          <w:szCs w:val="26"/>
          <w:lang w:val="en-US"/>
        </w:rPr>
        <w:t> </w:t>
      </w:r>
      <w:r>
        <w:rPr>
          <w:sz w:val="20"/>
          <w:szCs w:val="20"/>
        </w:rPr>
        <w:t>Дата подписания протокола: «19» октября 2026 года.</w:t>
      </w:r>
    </w:p>
    <w:p w14:paraId="488C2315" w14:textId="77777777" w:rsidR="005D067B" w:rsidRDefault="005D067B">
      <w:pPr>
        <w:pStyle w:val="af3"/>
        <w:spacing w:before="280" w:beforeAutospacing="0" w:after="120" w:afterAutospacing="0" w:line="264" w:lineRule="auto"/>
        <w:ind w:left="0" w:firstLine="0"/>
        <w:jc w:val="both"/>
      </w:pPr>
    </w:p>
    <w:p w14:paraId="488C2316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1. Форма проведения торгов и подачи ценовых предложений</w:t>
      </w:r>
    </w:p>
    <w:p w14:paraId="488C2317" w14:textId="77777777" w:rsidR="005D067B" w:rsidRDefault="003065DF">
      <w:pPr>
        <w:spacing w:before="60" w:after="60" w:line="264" w:lineRule="auto"/>
        <w:ind w:firstLine="567"/>
      </w:pPr>
      <w:r>
        <w:t>Открытый аукцион с открытой формой представления предложений о цене.</w:t>
      </w:r>
    </w:p>
    <w:p w14:paraId="488C231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2. Идентификационный номер торгов</w:t>
      </w:r>
    </w:p>
    <w:p w14:paraId="488C2319" w14:textId="77777777" w:rsidR="005D067B" w:rsidRDefault="003065DF">
      <w:pPr>
        <w:spacing w:after="120" w:line="264" w:lineRule="auto"/>
        <w:ind w:left="284" w:firstLine="283"/>
        <w:jc w:val="left"/>
      </w:pPr>
      <w:r>
        <w:rPr>
          <w:rFonts w:eastAsia="Times New Roman"/>
          <w:b/>
          <w:u w:val="single"/>
        </w:rPr>
        <w:t>Торги</w:t>
      </w:r>
      <w:r>
        <w:rPr>
          <w:rFonts w:eastAsia="Times New Roman"/>
          <w:u w:val="single"/>
        </w:rPr>
        <w:t xml:space="preserve"> </w:t>
      </w:r>
      <w:r>
        <w:rPr>
          <w:rFonts w:eastAsia="Times New Roman"/>
          <w:b/>
          <w:u w:val="single"/>
        </w:rPr>
        <w:t>№ 10825-ОАОФ</w:t>
      </w:r>
      <w:r>
        <w:rPr>
          <w:rFonts w:eastAsia="Times New Roman"/>
        </w:rPr>
        <w:t>:</w:t>
      </w:r>
      <w:r>
        <w:rPr>
          <w:rFonts w:eastAsia="Times New Roman"/>
          <w:b/>
        </w:rPr>
        <w:t xml:space="preserve"> </w:t>
      </w:r>
      <w:r>
        <w:rPr>
          <w:rFonts w:eastAsia="Times New Roman"/>
        </w:rPr>
        <w:t>Открытый аукцион с открытой формой представления предложений о цене, должник ООО «Тривон Нетворкс»;</w:t>
      </w:r>
    </w:p>
    <w:p w14:paraId="488C231A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3. Номер и наименование лота</w:t>
      </w:r>
    </w:p>
    <w:p w14:paraId="488C231B" w14:textId="77777777" w:rsidR="005D067B" w:rsidRPr="00473013" w:rsidRDefault="003065DF">
      <w:pPr>
        <w:spacing w:before="120" w:after="120" w:line="264" w:lineRule="auto"/>
        <w:ind w:left="284" w:firstLine="283"/>
        <w:jc w:val="left"/>
        <w:rPr>
          <w:rFonts w:eastAsia="Times New Roman"/>
        </w:rPr>
      </w:pPr>
      <w:r>
        <w:rPr>
          <w:rFonts w:eastAsia="Times New Roman"/>
          <w:b/>
          <w:u w:val="single"/>
        </w:rPr>
        <w:t>Лот</w:t>
      </w:r>
      <w:r w:rsidRPr="00473013">
        <w:rPr>
          <w:rFonts w:eastAsia="Times New Roman"/>
          <w:b/>
          <w:u w:val="single"/>
        </w:rPr>
        <w:t xml:space="preserve"> № 116</w:t>
      </w:r>
      <w:r w:rsidRPr="00473013">
        <w:rPr>
          <w:rFonts w:eastAsia="Times New Roman"/>
        </w:rPr>
        <w:t>: Бур SDS 10х210 9 шт..</w:t>
      </w:r>
    </w:p>
    <w:p w14:paraId="488C231C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4. Начальная цена лота</w:t>
      </w:r>
    </w:p>
    <w:p w14:paraId="488C231D" w14:textId="77777777" w:rsidR="005D067B" w:rsidRDefault="003065DF">
      <w:pPr>
        <w:spacing w:after="120" w:line="264" w:lineRule="auto"/>
        <w:ind w:left="567"/>
      </w:pPr>
      <w:r>
        <w:t xml:space="preserve">Начальная цена лота: </w:t>
      </w:r>
      <w:bookmarkStart w:id="0" w:name="_Hlk37862099"/>
      <w:r>
        <w:t>1 900.00 руб.</w:t>
      </w:r>
      <w:bookmarkStart w:id="1" w:name="__DdeLink__401_1669373830"/>
      <w:bookmarkEnd w:id="1"/>
      <w:r>
        <w:t xml:space="preserve"> </w:t>
      </w:r>
      <w:bookmarkStart w:id="2" w:name="_Hlk37937183"/>
      <w:bookmarkEnd w:id="0"/>
      <w:bookmarkEnd w:id="2"/>
    </w:p>
    <w:p w14:paraId="488C231E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5. Номер дела о банкротстве</w:t>
      </w:r>
    </w:p>
    <w:p w14:paraId="488C231F" w14:textId="77777777" w:rsidR="005D067B" w:rsidRDefault="003065DF">
      <w:pPr>
        <w:spacing w:after="120" w:line="264" w:lineRule="auto"/>
        <w:ind w:firstLine="567"/>
      </w:pPr>
      <w:r>
        <w:t>А40-78012/21-103-183 Б.</w:t>
      </w:r>
    </w:p>
    <w:p w14:paraId="488C2320" w14:textId="77777777" w:rsidR="005D067B" w:rsidRDefault="003065DF">
      <w:pPr>
        <w:pStyle w:val="af3"/>
        <w:spacing w:before="120" w:beforeAutospacing="0" w:after="120" w:afterAutospacing="0" w:line="264" w:lineRule="auto"/>
        <w:ind w:left="0" w:firstLine="215"/>
        <w:jc w:val="both"/>
      </w:pPr>
      <w:r>
        <w:t>6. Наименование арбитражного суда</w:t>
      </w:r>
    </w:p>
    <w:p w14:paraId="488C2321" w14:textId="77777777" w:rsidR="005D067B" w:rsidRDefault="003065DF">
      <w:pPr>
        <w:spacing w:after="120" w:line="264" w:lineRule="auto"/>
        <w:ind w:firstLine="567"/>
      </w:pPr>
      <w:r>
        <w:t>Арбитражный суд г. Москвы.</w:t>
      </w:r>
    </w:p>
    <w:p w14:paraId="488C2322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7. </w:t>
      </w:r>
      <w:bookmarkStart w:id="3" w:name="_Hlk37884772"/>
      <w:r>
        <w:rPr>
          <w:b/>
          <w:bCs/>
        </w:rPr>
        <w:t>Наименование должника</w:t>
      </w:r>
      <w:bookmarkEnd w:id="3"/>
    </w:p>
    <w:p w14:paraId="488C2323" w14:textId="77777777" w:rsidR="005D067B" w:rsidRDefault="003065DF">
      <w:pPr>
        <w:spacing w:after="120" w:line="264" w:lineRule="auto"/>
        <w:ind w:firstLine="567"/>
      </w:pPr>
      <w:r>
        <w:t>ООО «Тривон Нетворкс».</w:t>
      </w:r>
    </w:p>
    <w:p w14:paraId="488C2324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8. Арбитражный управляющий должника</w:t>
      </w:r>
    </w:p>
    <w:p w14:paraId="488C2325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  <w:bookmarkStart w:id="4" w:name="_Hlk37882833"/>
      <w:bookmarkEnd w:id="4"/>
    </w:p>
    <w:p w14:paraId="488C2326" w14:textId="77777777" w:rsidR="005D067B" w:rsidRDefault="003065DF">
      <w:pPr>
        <w:spacing w:before="120" w:after="120" w:line="264" w:lineRule="auto"/>
        <w:ind w:firstLine="215"/>
        <w:rPr>
          <w:b/>
          <w:bCs/>
          <w:lang w:val="en-US"/>
        </w:rPr>
      </w:pPr>
      <w:r>
        <w:rPr>
          <w:b/>
          <w:bCs/>
          <w:lang w:val="en-US"/>
        </w:rPr>
        <w:t xml:space="preserve">9. </w:t>
      </w:r>
      <w:r>
        <w:rPr>
          <w:b/>
          <w:bCs/>
        </w:rPr>
        <w:t>Организатор</w:t>
      </w:r>
      <w:r>
        <w:rPr>
          <w:b/>
          <w:bCs/>
          <w:lang w:val="en-US"/>
        </w:rPr>
        <w:t xml:space="preserve"> </w:t>
      </w:r>
      <w:r>
        <w:rPr>
          <w:b/>
          <w:bCs/>
        </w:rPr>
        <w:t>торгов</w:t>
      </w:r>
      <w:r>
        <w:rPr>
          <w:b/>
          <w:bCs/>
          <w:lang w:val="en-US"/>
        </w:rPr>
        <w:t xml:space="preserve"> </w:t>
      </w:r>
    </w:p>
    <w:p w14:paraId="488C2327" w14:textId="77777777" w:rsidR="005D067B" w:rsidRDefault="003065DF">
      <w:pPr>
        <w:spacing w:after="120" w:line="264" w:lineRule="auto"/>
        <w:ind w:firstLine="567"/>
        <w:rPr>
          <w:lang w:val="en-US"/>
        </w:rPr>
      </w:pPr>
      <w:r>
        <w:rPr>
          <w:lang w:val="en-US"/>
        </w:rPr>
        <w:t>Мищенко Иван Вадимович.</w:t>
      </w:r>
    </w:p>
    <w:p w14:paraId="488C2328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>10. Оператор электронной площадки и место проведения торгов</w:t>
      </w:r>
    </w:p>
    <w:p w14:paraId="3958B03E" w14:textId="77777777" w:rsidR="00473013" w:rsidRDefault="003065DF" w:rsidP="00473013">
      <w:pPr>
        <w:spacing w:after="120" w:line="264" w:lineRule="auto"/>
        <w:ind w:left="567"/>
      </w:pPr>
      <w:bookmarkStart w:id="5" w:name="_Hlk38032793"/>
      <w:r>
        <w:t xml:space="preserve">Оператор электронной площадки: </w:t>
      </w:r>
      <w:bookmarkEnd w:id="5"/>
      <w:r w:rsidR="00473013">
        <w:t xml:space="preserve">ООО </w:t>
      </w:r>
      <w:r w:rsidR="00473013" w:rsidRPr="00D13609">
        <w:t>«</w:t>
      </w:r>
      <w:proofErr w:type="spellStart"/>
      <w:r w:rsidR="00473013" w:rsidRPr="00D13609">
        <w:t>УралБидИн</w:t>
      </w:r>
      <w:proofErr w:type="spellEnd"/>
      <w:r w:rsidR="00473013" w:rsidRPr="00D13609">
        <w:t>» (620028, г. Екатеринбург, ул. Фролова, д. 29, оф. 7, ИНН 6658371541, ОГРН 1106658018862)</w:t>
      </w:r>
      <w:r w:rsidR="00473013">
        <w:t xml:space="preserve">. </w:t>
      </w:r>
    </w:p>
    <w:p w14:paraId="488C232A" w14:textId="0DB5F2BE" w:rsidR="005D067B" w:rsidRDefault="00473013" w:rsidP="00473013">
      <w:pPr>
        <w:spacing w:after="120" w:line="264" w:lineRule="auto"/>
        <w:ind w:left="567"/>
        <w:rPr>
          <w:color w:val="800000"/>
          <w:u w:val="single"/>
        </w:rPr>
      </w:pPr>
      <w:r>
        <w:t>Место проведения торгов: электронная торговая площадка «</w:t>
      </w:r>
      <w:r w:rsidR="001A096D">
        <w:t>Альянс Трейд</w:t>
      </w:r>
      <w:bookmarkStart w:id="6" w:name="_GoBack"/>
      <w:bookmarkEnd w:id="6"/>
      <w:r>
        <w:t>»</w:t>
      </w:r>
      <w:r w:rsidR="003065DF">
        <w:t xml:space="preserve">, адрес в сети интернет: </w:t>
      </w:r>
      <w:r w:rsidR="003065DF">
        <w:rPr>
          <w:color w:val="800000"/>
          <w:u w:val="single"/>
        </w:rPr>
        <w:t>https://trade-alliance.ru/</w:t>
      </w:r>
      <w:bookmarkStart w:id="7" w:name="_Hlk38027018"/>
      <w:bookmarkEnd w:id="7"/>
    </w:p>
    <w:p w14:paraId="488C232B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t xml:space="preserve">11. </w:t>
      </w:r>
      <w:bookmarkStart w:id="8" w:name="_Hlk37884187"/>
      <w:r>
        <w:rPr>
          <w:b/>
          <w:bCs/>
        </w:rPr>
        <w:t>Дата и время представления заявок на участие</w:t>
      </w:r>
      <w:bookmarkEnd w:id="8"/>
      <w:r>
        <w:rPr>
          <w:b/>
          <w:bCs/>
        </w:rPr>
        <w:t xml:space="preserve"> в торгах</w:t>
      </w:r>
    </w:p>
    <w:p w14:paraId="488C232C" w14:textId="77777777" w:rsidR="005D067B" w:rsidRDefault="003065DF">
      <w:pPr>
        <w:spacing w:after="120" w:line="264" w:lineRule="auto"/>
        <w:ind w:left="142" w:firstLine="425"/>
      </w:pPr>
      <w:r>
        <w:t>Дата начала представления заявок: «14» сентября 2026г. 10:00:00</w:t>
      </w:r>
    </w:p>
    <w:p w14:paraId="488C232D" w14:textId="77777777" w:rsidR="005D067B" w:rsidRDefault="003065DF">
      <w:pPr>
        <w:spacing w:after="120" w:line="264" w:lineRule="auto"/>
        <w:ind w:left="142" w:firstLine="425"/>
      </w:pPr>
      <w:r>
        <w:t>Дата окончания представления заявок: «19» октября 2026г. 18:00:00</w:t>
      </w:r>
    </w:p>
    <w:p w14:paraId="488C232E" w14:textId="77777777" w:rsidR="005D067B" w:rsidRDefault="003065DF">
      <w:pPr>
        <w:spacing w:before="120" w:after="120" w:line="264" w:lineRule="auto"/>
        <w:ind w:firstLine="215"/>
        <w:rPr>
          <w:b/>
          <w:bCs/>
        </w:rPr>
      </w:pPr>
      <w:r>
        <w:rPr>
          <w:b/>
          <w:bCs/>
        </w:rPr>
        <w:lastRenderedPageBreak/>
        <w:t xml:space="preserve">12. </w:t>
      </w:r>
      <w:bookmarkStart w:id="9" w:name="OLE_LINK36"/>
      <w:bookmarkEnd w:id="9"/>
      <w:r>
        <w:rPr>
          <w:b/>
          <w:bCs/>
        </w:rPr>
        <w:t>Перечень зарегистрированных заявок</w:t>
      </w:r>
    </w:p>
    <w:p w14:paraId="488C232F" w14:textId="77777777" w:rsidR="005D067B" w:rsidRDefault="003065DF">
      <w:pPr>
        <w:spacing w:after="120" w:line="264" w:lineRule="auto"/>
        <w:ind w:left="142" w:firstLine="425"/>
        <w:rPr>
          <w:u w:val="single"/>
        </w:rPr>
      </w:pPr>
      <w:r>
        <w:rPr>
          <w:u w:val="single"/>
        </w:rPr>
        <w:t>На участие в торгах не было подано ни одной заявки.</w:t>
      </w:r>
    </w:p>
    <w:p w14:paraId="488C2330" w14:textId="77777777" w:rsidR="005D067B" w:rsidRDefault="003065DF">
      <w:pPr>
        <w:pStyle w:val="af5"/>
        <w:spacing w:before="280" w:after="280"/>
        <w:ind w:left="567"/>
        <w:jc w:val="both"/>
        <w:rPr>
          <w:lang w:val="en-US"/>
        </w:rPr>
      </w:pPr>
      <w:r>
        <w:t>Организатор</w:t>
      </w:r>
      <w:r>
        <w:rPr>
          <w:lang w:val="en-US"/>
        </w:rPr>
        <w:t xml:space="preserve"> </w:t>
      </w:r>
      <w:r>
        <w:t>торгов</w:t>
      </w:r>
      <w:r>
        <w:rPr>
          <w:lang w:val="en-US"/>
        </w:rPr>
        <w:t xml:space="preserve"> </w:t>
      </w:r>
    </w:p>
    <w:p w14:paraId="488C2331" w14:textId="77777777" w:rsidR="005D067B" w:rsidRDefault="003065DF">
      <w:pPr>
        <w:pStyle w:val="af5"/>
        <w:spacing w:before="280" w:after="280"/>
        <w:ind w:left="567"/>
        <w:jc w:val="both"/>
        <w:rPr>
          <w:b/>
          <w:lang w:val="en-US"/>
        </w:rPr>
      </w:pPr>
      <w:r>
        <w:rPr>
          <w:b/>
          <w:lang w:val="en-US"/>
        </w:rPr>
        <w:t>(Мищенко Иван Вадимович) </w:t>
      </w:r>
    </w:p>
    <w:p w14:paraId="488C2332" w14:textId="77777777" w:rsidR="005D067B" w:rsidRDefault="003065DF">
      <w:pPr>
        <w:pStyle w:val="af5"/>
        <w:spacing w:before="600" w:beforeAutospacing="0" w:after="280" w:afterAutospacing="0" w:line="264" w:lineRule="auto"/>
        <w:ind w:left="567"/>
        <w:jc w:val="both"/>
        <w:rPr>
          <w:lang w:val="en-US"/>
        </w:rPr>
      </w:pPr>
      <w:r>
        <w:rPr>
          <w:lang w:val="en-US"/>
        </w:rPr>
        <w:t>_______________ Мищенко Иван Вадимович</w:t>
      </w:r>
    </w:p>
    <w:p w14:paraId="488C2333" w14:textId="77777777" w:rsidR="005D067B" w:rsidRDefault="005D067B">
      <w:pPr>
        <w:pStyle w:val="af5"/>
        <w:spacing w:before="280" w:after="280"/>
        <w:jc w:val="both"/>
        <w:rPr>
          <w:lang w:val="en-US"/>
        </w:rPr>
      </w:pPr>
    </w:p>
    <w:sectPr w:rsidR="005D067B">
      <w:headerReference w:type="default" r:id="rId7"/>
      <w:pgSz w:w="11906" w:h="16838"/>
      <w:pgMar w:top="851" w:right="1134" w:bottom="851" w:left="1701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9D6433A" w14:textId="77777777" w:rsidR="00EB043D" w:rsidRDefault="00EB043D">
      <w:r>
        <w:separator/>
      </w:r>
    </w:p>
  </w:endnote>
  <w:endnote w:type="continuationSeparator" w:id="0">
    <w:p w14:paraId="17C954FF" w14:textId="77777777" w:rsidR="00EB043D" w:rsidRDefault="00EB04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1"/>
    <w:family w:val="swiss"/>
    <w:pitch w:val="variable"/>
    <w:sig w:usb0="E0000AFF" w:usb1="500078FF" w:usb2="00000021" w:usb3="00000000" w:csb0="000001BF" w:csb1="00000000"/>
  </w:font>
  <w:font w:name="PingFang SC">
    <w:charset w:val="86"/>
    <w:family w:val="swiss"/>
    <w:pitch w:val="variable"/>
    <w:sig w:usb0="A00002FF" w:usb1="7ACFFDFB" w:usb2="00000017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ohit Devanagari">
    <w:altName w:val="Cambria"/>
    <w:panose1 w:val="00000000000000000000"/>
    <w:charset w:val="00"/>
    <w:family w:val="roman"/>
    <w:notTrueType/>
    <w:pitch w:val="default"/>
  </w:font>
  <w:font w:name="Liberation Mono">
    <w:altName w:val="Courier New"/>
    <w:charset w:val="CC"/>
    <w:family w:val="modern"/>
    <w:pitch w:val="fixed"/>
    <w:sig w:usb0="E0000AFF" w:usb1="400078FF" w:usb2="00000001" w:usb3="00000000" w:csb0="000001B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497DB9D1" w14:textId="77777777" w:rsidR="00EB043D" w:rsidRDefault="00EB043D">
      <w:r>
        <w:separator/>
      </w:r>
    </w:p>
  </w:footnote>
  <w:footnote w:type="continuationSeparator" w:id="0">
    <w:p w14:paraId="151C8E4B" w14:textId="77777777" w:rsidR="00EB043D" w:rsidRDefault="00EB043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88C233A" w14:textId="77777777" w:rsidR="005D067B" w:rsidRDefault="003065DF">
    <w:pPr>
      <w:pStyle w:val="af7"/>
    </w:pPr>
    <w:r>
      <w:rPr>
        <w:noProof/>
      </w:rPr>
      <mc:AlternateContent>
        <mc:Choice Requires="wps">
          <w:drawing>
            <wp:anchor distT="0" distB="0" distL="0" distR="0" simplePos="0" relativeHeight="3" behindDoc="1" locked="0" layoutInCell="1" allowOverlap="1" wp14:anchorId="488C233B" wp14:editId="488C233C">
              <wp:simplePos x="0" y="0"/>
              <wp:positionH relativeFrom="column">
                <wp:posOffset>-1068705</wp:posOffset>
              </wp:positionH>
              <wp:positionV relativeFrom="paragraph">
                <wp:posOffset>-441325</wp:posOffset>
              </wp:positionV>
              <wp:extent cx="7561580" cy="10693400"/>
              <wp:effectExtent l="133350" t="133350" r="139700" b="170180"/>
              <wp:wrapNone/>
              <wp:docPr id="2" name="Рисунок 1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Рисунок 1"/>
                      <pic:cNvPicPr/>
                    </pic:nvPicPr>
                    <pic:blipFill>
                      <a:blip r:embed="rId1"/>
                      <a:stretch/>
                    </pic:blipFill>
                    <pic:spPr>
                      <a:xfrm>
                        <a:off x="0" y="0"/>
                        <a:ext cx="7561080" cy="10692720"/>
                      </a:xfrm>
                      <a:prstGeom prst="rect">
                        <a:avLst/>
                      </a:prstGeom>
                      <a:ln w="88920">
                        <a:solidFill>
                          <a:srgbClr val="FFFFFF"/>
                        </a:solidFill>
                        <a:miter/>
                      </a:ln>
                      <a:effectLst>
                        <a:outerShdw blurRad="55000" dist="17640" dir="5400000" algn="tl" rotWithShape="0">
                          <a:srgbClr val="000000">
                            <a:alpha val="40000"/>
                          </a:srgbClr>
                        </a:outerShdw>
                      </a:effectLst>
                      <a:scene3d>
                        <a:camera prst="orthographicFront"/>
                        <a:lightRig rig="twoPt" dir="t">
                          <a:rot lat="0" lon="0" rev="7200000"/>
                        </a:lightRig>
                      </a:scene3d>
                      <a:sp3d>
                        <a:bevelT w="25400" h="19050"/>
                        <a:contourClr>
                          <a:srgbClr val="FFFFFF"/>
                        </a:contourClr>
                      </a:sp3d>
                    </pic:spPr>
                  </pic:pic>
                </a:graphicData>
              </a:graphic>
            </wp:anchor>
          </w:drawing>
        </mc:Choice>
        <mc:Fallback xmlns:w16se="http://schemas.microsoft.com/office/word/2015/wordml/symex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Рисунок 1" stroked="t" style="position:absolute;margin-left:-84.15pt;margin-top:-34.75pt;width:595.3pt;height:841.9pt" wp14:anchorId="4C928A1B" type="shapetype_75">
              <v:imagedata r:id="rId2" o:detectmouseclick="t"/>
              <w10:wrap type="none"/>
              <v:stroke color="white" weight="88920" joinstyle="miter" endcap="flat"/>
              <v:shadow on="t" obscured="f" color="black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067B"/>
    <w:rsid w:val="001A096D"/>
    <w:rsid w:val="003065DF"/>
    <w:rsid w:val="00473013"/>
    <w:rsid w:val="005D067B"/>
    <w:rsid w:val="006B714B"/>
    <w:rsid w:val="00CD38FF"/>
    <w:rsid w:val="00EB04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8C230D"/>
  <w15:docId w15:val="{AEE753F3-4EBC-0947-8CEF-A36B37254F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jc w:val="both"/>
    </w:pPr>
    <w:rPr>
      <w:rFonts w:eastAsiaTheme="minorEastAsia"/>
      <w:color w:val="00000A"/>
      <w:sz w:val="24"/>
      <w:szCs w:val="24"/>
    </w:rPr>
  </w:style>
  <w:style w:type="paragraph" w:styleId="1">
    <w:name w:val="heading 1"/>
    <w:basedOn w:val="a"/>
    <w:uiPriority w:val="9"/>
    <w:qFormat/>
    <w:pPr>
      <w:keepNext/>
      <w:spacing w:before="240" w:after="60" w:line="480" w:lineRule="auto"/>
      <w:ind w:firstLine="737"/>
      <w:jc w:val="center"/>
      <w:outlineLvl w:val="0"/>
    </w:pPr>
    <w:rPr>
      <w:b/>
      <w:bCs/>
      <w:kern w:val="2"/>
      <w:sz w:val="32"/>
      <w:szCs w:val="32"/>
    </w:rPr>
  </w:style>
  <w:style w:type="paragraph" w:styleId="2">
    <w:name w:val="heading 2"/>
    <w:basedOn w:val="a"/>
    <w:uiPriority w:val="9"/>
    <w:qFormat/>
    <w:pPr>
      <w:keepNext/>
      <w:spacing w:before="480" w:after="240"/>
      <w:ind w:left="567" w:firstLine="737"/>
      <w:outlineLvl w:val="1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-">
    <w:name w:val="Интернет-ссылка"/>
    <w:basedOn w:val="a0"/>
    <w:uiPriority w:val="99"/>
    <w:unhideWhenUsed/>
    <w:qFormat/>
    <w:rPr>
      <w:color w:val="0000FF"/>
      <w:u w:val="single"/>
    </w:rPr>
  </w:style>
  <w:style w:type="character" w:styleId="a3">
    <w:name w:val="FollowedHyperlink"/>
    <w:basedOn w:val="a0"/>
    <w:uiPriority w:val="99"/>
    <w:semiHidden/>
    <w:unhideWhenUsed/>
    <w:qFormat/>
    <w:rPr>
      <w:color w:val="0000FF"/>
      <w:u w:val="single"/>
    </w:rPr>
  </w:style>
  <w:style w:type="character" w:customStyle="1" w:styleId="10">
    <w:name w:val="Заголовок 1 Знак"/>
    <w:basedOn w:val="a0"/>
    <w:uiPriority w:val="9"/>
    <w:qFormat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uiPriority w:val="9"/>
    <w:semiHidden/>
    <w:qFormat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a4">
    <w:name w:val="Заголовок Знак"/>
    <w:basedOn w:val="a0"/>
    <w:uiPriority w:val="10"/>
    <w:qFormat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Основной текст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6">
    <w:name w:val="Основной текст с отступом Знак"/>
    <w:basedOn w:val="a0"/>
    <w:uiPriority w:val="99"/>
    <w:semiHidden/>
    <w:qFormat/>
    <w:rPr>
      <w:rFonts w:eastAsiaTheme="minorEastAsia"/>
      <w:sz w:val="24"/>
      <w:szCs w:val="24"/>
    </w:rPr>
  </w:style>
  <w:style w:type="character" w:customStyle="1" w:styleId="a7">
    <w:name w:val="Верх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a8">
    <w:name w:val="Нижний колонтитул Знак"/>
    <w:basedOn w:val="a0"/>
    <w:uiPriority w:val="99"/>
    <w:qFormat/>
    <w:rsid w:val="00B473EC"/>
    <w:rPr>
      <w:rFonts w:eastAsiaTheme="minorEastAsia"/>
      <w:sz w:val="24"/>
      <w:szCs w:val="24"/>
    </w:rPr>
  </w:style>
  <w:style w:type="character" w:customStyle="1" w:styleId="UnresolvedMention">
    <w:name w:val="Unresolved Mention"/>
    <w:basedOn w:val="a0"/>
    <w:uiPriority w:val="99"/>
    <w:semiHidden/>
    <w:unhideWhenUsed/>
    <w:qFormat/>
    <w:rsid w:val="00D9376F"/>
    <w:rPr>
      <w:color w:val="808080"/>
      <w:shd w:val="clear" w:color="auto" w:fill="E6E6E6"/>
    </w:rPr>
  </w:style>
  <w:style w:type="character" w:styleId="a9">
    <w:name w:val="annotation reference"/>
    <w:basedOn w:val="a0"/>
    <w:uiPriority w:val="99"/>
    <w:semiHidden/>
    <w:unhideWhenUsed/>
    <w:qFormat/>
    <w:rsid w:val="006F1354"/>
    <w:rPr>
      <w:sz w:val="16"/>
      <w:szCs w:val="16"/>
    </w:rPr>
  </w:style>
  <w:style w:type="character" w:customStyle="1" w:styleId="aa">
    <w:name w:val="Текст примечания Знак"/>
    <w:basedOn w:val="a0"/>
    <w:uiPriority w:val="99"/>
    <w:semiHidden/>
    <w:qFormat/>
    <w:rsid w:val="006F1354"/>
    <w:rPr>
      <w:rFonts w:eastAsiaTheme="minorEastAsia"/>
    </w:rPr>
  </w:style>
  <w:style w:type="character" w:customStyle="1" w:styleId="ab">
    <w:name w:val="Тема примечания Знак"/>
    <w:basedOn w:val="aa"/>
    <w:uiPriority w:val="99"/>
    <w:semiHidden/>
    <w:qFormat/>
    <w:rsid w:val="006F1354"/>
    <w:rPr>
      <w:rFonts w:eastAsiaTheme="minorEastAsia"/>
      <w:b/>
      <w:bCs/>
    </w:rPr>
  </w:style>
  <w:style w:type="character" w:customStyle="1" w:styleId="ac">
    <w:name w:val="Текст выноски Знак"/>
    <w:basedOn w:val="a0"/>
    <w:uiPriority w:val="99"/>
    <w:semiHidden/>
    <w:qFormat/>
    <w:rsid w:val="006F1354"/>
    <w:rPr>
      <w:rFonts w:ascii="Segoe UI" w:eastAsiaTheme="minorEastAsia" w:hAnsi="Segoe UI" w:cs="Segoe UI"/>
      <w:sz w:val="18"/>
      <w:szCs w:val="18"/>
    </w:rPr>
  </w:style>
  <w:style w:type="character" w:customStyle="1" w:styleId="ad">
    <w:name w:val="Посещённая гиперссылка"/>
    <w:qFormat/>
    <w:rPr>
      <w:color w:val="800000"/>
      <w:u w:val="single"/>
    </w:rPr>
  </w:style>
  <w:style w:type="paragraph" w:customStyle="1" w:styleId="Heading">
    <w:name w:val="Heading"/>
    <w:basedOn w:val="a"/>
    <w:next w:val="ae"/>
    <w:qFormat/>
    <w:pPr>
      <w:keepNext/>
      <w:spacing w:before="240" w:after="120"/>
    </w:pPr>
    <w:rPr>
      <w:rFonts w:ascii="Liberation Sans" w:eastAsia="PingFang SC" w:hAnsi="Liberation Sans" w:cs="Arial Unicode MS"/>
      <w:sz w:val="28"/>
      <w:szCs w:val="28"/>
    </w:rPr>
  </w:style>
  <w:style w:type="paragraph" w:styleId="ae">
    <w:name w:val="Body Tex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styleId="af">
    <w:name w:val="List"/>
    <w:basedOn w:val="ae"/>
    <w:rPr>
      <w:rFonts w:cs="Lohit Devanagari"/>
    </w:rPr>
  </w:style>
  <w:style w:type="paragraph" w:styleId="af0">
    <w:name w:val="caption"/>
    <w:basedOn w:val="a"/>
    <w:qFormat/>
    <w:pPr>
      <w:suppressLineNumbers/>
      <w:spacing w:before="120" w:after="120"/>
    </w:pPr>
    <w:rPr>
      <w:rFonts w:cs="Lohit Devanagari"/>
      <w:i/>
      <w:iCs/>
    </w:rPr>
  </w:style>
  <w:style w:type="paragraph" w:customStyle="1" w:styleId="Index">
    <w:name w:val="Index"/>
    <w:basedOn w:val="a"/>
    <w:qFormat/>
    <w:pPr>
      <w:suppressLineNumbers/>
    </w:pPr>
    <w:rPr>
      <w:rFonts w:cs="Arial Unicode MS"/>
    </w:rPr>
  </w:style>
  <w:style w:type="paragraph" w:styleId="af1">
    <w:name w:val="Title"/>
    <w:basedOn w:val="a"/>
    <w:next w:val="ae"/>
    <w:uiPriority w:val="10"/>
    <w:qFormat/>
    <w:pPr>
      <w:keepNext/>
      <w:spacing w:before="240" w:after="60" w:line="480" w:lineRule="auto"/>
      <w:ind w:firstLine="737"/>
      <w:jc w:val="center"/>
    </w:pPr>
    <w:rPr>
      <w:b/>
      <w:bCs/>
      <w:sz w:val="36"/>
      <w:szCs w:val="36"/>
    </w:rPr>
  </w:style>
  <w:style w:type="paragraph" w:styleId="af2">
    <w:name w:val="index heading"/>
    <w:basedOn w:val="a"/>
    <w:qFormat/>
    <w:pPr>
      <w:suppressLineNumbers/>
    </w:pPr>
    <w:rPr>
      <w:rFonts w:cs="Lohit Devanagari"/>
    </w:rPr>
  </w:style>
  <w:style w:type="paragraph" w:customStyle="1" w:styleId="msonormal0">
    <w:name w:val="msonormal"/>
    <w:basedOn w:val="a"/>
    <w:qFormat/>
    <w:pPr>
      <w:spacing w:beforeAutospacing="1" w:afterAutospacing="1"/>
      <w:jc w:val="left"/>
    </w:pPr>
  </w:style>
  <w:style w:type="paragraph" w:styleId="af3">
    <w:name w:val="List Paragraph"/>
    <w:basedOn w:val="a"/>
    <w:uiPriority w:val="34"/>
    <w:qFormat/>
    <w:pPr>
      <w:spacing w:beforeAutospacing="1" w:afterAutospacing="1"/>
      <w:ind w:left="360" w:hanging="360"/>
      <w:jc w:val="left"/>
    </w:pPr>
    <w:rPr>
      <w:b/>
      <w:bCs/>
    </w:rPr>
  </w:style>
  <w:style w:type="paragraph" w:styleId="af4">
    <w:name w:val="Body Text Indent"/>
    <w:basedOn w:val="a"/>
    <w:uiPriority w:val="99"/>
    <w:semiHidden/>
    <w:unhideWhenUsed/>
    <w:pPr>
      <w:spacing w:beforeAutospacing="1" w:afterAutospacing="1" w:line="360" w:lineRule="auto"/>
      <w:ind w:firstLine="737"/>
    </w:pPr>
  </w:style>
  <w:style w:type="paragraph" w:customStyle="1" w:styleId="tabletext">
    <w:name w:val="tabletext"/>
    <w:basedOn w:val="a"/>
    <w:qFormat/>
    <w:pPr>
      <w:jc w:val="left"/>
    </w:pPr>
  </w:style>
  <w:style w:type="paragraph" w:customStyle="1" w:styleId="tablehead">
    <w:name w:val="tablehead"/>
    <w:basedOn w:val="a"/>
    <w:qFormat/>
    <w:pPr>
      <w:jc w:val="left"/>
    </w:pPr>
    <w:rPr>
      <w:b/>
      <w:bCs/>
    </w:rPr>
  </w:style>
  <w:style w:type="paragraph" w:customStyle="1" w:styleId="paragraph">
    <w:name w:val="paragraph"/>
    <w:basedOn w:val="a"/>
    <w:qFormat/>
    <w:pPr>
      <w:ind w:firstLine="567"/>
      <w:jc w:val="left"/>
    </w:pPr>
    <w:rPr>
      <w:b/>
      <w:bCs/>
    </w:rPr>
  </w:style>
  <w:style w:type="paragraph" w:customStyle="1" w:styleId="paragraphtext">
    <w:name w:val="paragraphtext"/>
    <w:basedOn w:val="a"/>
    <w:qFormat/>
    <w:pPr>
      <w:ind w:firstLine="567"/>
    </w:pPr>
  </w:style>
  <w:style w:type="paragraph" w:customStyle="1" w:styleId="paragraphtextwithoutindent">
    <w:name w:val="paragraphtextwithoutindent"/>
    <w:basedOn w:val="a"/>
    <w:qFormat/>
  </w:style>
  <w:style w:type="paragraph" w:customStyle="1" w:styleId="paragraphlist">
    <w:name w:val="paragraphlist"/>
    <w:basedOn w:val="a"/>
    <w:qFormat/>
    <w:pPr>
      <w:spacing w:beforeAutospacing="1" w:afterAutospacing="1"/>
    </w:pPr>
  </w:style>
  <w:style w:type="paragraph" w:customStyle="1" w:styleId="questiontext">
    <w:name w:val="questiontext"/>
    <w:basedOn w:val="a"/>
    <w:qFormat/>
    <w:pPr>
      <w:ind w:left="-567" w:right="-567" w:firstLine="567"/>
    </w:pPr>
  </w:style>
  <w:style w:type="paragraph" w:customStyle="1" w:styleId="committee">
    <w:name w:val="committee"/>
    <w:basedOn w:val="a"/>
    <w:qFormat/>
    <w:pPr>
      <w:ind w:firstLine="567"/>
    </w:pPr>
  </w:style>
  <w:style w:type="paragraph" w:customStyle="1" w:styleId="committeename">
    <w:name w:val="committeename"/>
    <w:basedOn w:val="a"/>
    <w:qFormat/>
    <w:pPr>
      <w:jc w:val="left"/>
    </w:pPr>
  </w:style>
  <w:style w:type="paragraph" w:customStyle="1" w:styleId="committeesignaturename">
    <w:name w:val="committeesignaturename"/>
    <w:basedOn w:val="a"/>
    <w:qFormat/>
    <w:pPr>
      <w:spacing w:beforeAutospacing="1" w:afterAutospacing="1"/>
      <w:jc w:val="left"/>
    </w:pPr>
  </w:style>
  <w:style w:type="paragraph" w:customStyle="1" w:styleId="committeesignature">
    <w:name w:val="committeesignature"/>
    <w:basedOn w:val="a"/>
    <w:qFormat/>
    <w:pPr>
      <w:spacing w:beforeAutospacing="1" w:afterAutospacing="1"/>
      <w:ind w:left="1134" w:hanging="567"/>
      <w:jc w:val="left"/>
    </w:pPr>
  </w:style>
  <w:style w:type="paragraph" w:customStyle="1" w:styleId="noticeparagraphtext">
    <w:name w:val="noticeparagraphtext"/>
    <w:basedOn w:val="a"/>
    <w:qFormat/>
    <w:pPr>
      <w:ind w:firstLine="567"/>
    </w:pPr>
    <w:rPr>
      <w:sz w:val="28"/>
      <w:szCs w:val="28"/>
    </w:rPr>
  </w:style>
  <w:style w:type="paragraph" w:styleId="af5">
    <w:name w:val="Normal (Web)"/>
    <w:basedOn w:val="a"/>
    <w:uiPriority w:val="99"/>
    <w:unhideWhenUsed/>
    <w:qFormat/>
    <w:pPr>
      <w:spacing w:beforeAutospacing="1" w:afterAutospacing="1"/>
      <w:jc w:val="left"/>
    </w:pPr>
  </w:style>
  <w:style w:type="paragraph" w:customStyle="1" w:styleId="af6">
    <w:name w:val="Содержимое таблицы"/>
    <w:basedOn w:val="a"/>
    <w:qFormat/>
    <w:rsid w:val="002B17D7"/>
    <w:pPr>
      <w:suppressLineNumbers/>
      <w:jc w:val="left"/>
    </w:pPr>
    <w:rPr>
      <w:rFonts w:eastAsia="Times New Roman"/>
      <w:lang w:eastAsia="zh-CN"/>
    </w:rPr>
  </w:style>
  <w:style w:type="paragraph" w:customStyle="1" w:styleId="HeaderandFooter">
    <w:name w:val="Header and Footer"/>
    <w:basedOn w:val="a"/>
    <w:qFormat/>
  </w:style>
  <w:style w:type="paragraph" w:styleId="af7">
    <w:name w:val="head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8">
    <w:name w:val="footer"/>
    <w:basedOn w:val="a"/>
    <w:uiPriority w:val="99"/>
    <w:unhideWhenUsed/>
    <w:rsid w:val="00B473EC"/>
    <w:pPr>
      <w:tabs>
        <w:tab w:val="center" w:pos="4677"/>
        <w:tab w:val="right" w:pos="9355"/>
      </w:tabs>
    </w:pPr>
  </w:style>
  <w:style w:type="paragraph" w:styleId="af9">
    <w:name w:val="annotation text"/>
    <w:basedOn w:val="a"/>
    <w:uiPriority w:val="99"/>
    <w:semiHidden/>
    <w:unhideWhenUsed/>
    <w:qFormat/>
    <w:rsid w:val="006F1354"/>
    <w:rPr>
      <w:sz w:val="20"/>
      <w:szCs w:val="20"/>
    </w:rPr>
  </w:style>
  <w:style w:type="paragraph" w:styleId="afa">
    <w:name w:val="annotation subject"/>
    <w:basedOn w:val="af9"/>
    <w:uiPriority w:val="99"/>
    <w:semiHidden/>
    <w:unhideWhenUsed/>
    <w:qFormat/>
    <w:rsid w:val="006F1354"/>
    <w:rPr>
      <w:b/>
      <w:bCs/>
    </w:rPr>
  </w:style>
  <w:style w:type="paragraph" w:styleId="afb">
    <w:name w:val="Balloon Text"/>
    <w:basedOn w:val="a"/>
    <w:uiPriority w:val="99"/>
    <w:semiHidden/>
    <w:unhideWhenUsed/>
    <w:qFormat/>
    <w:rsid w:val="006F1354"/>
    <w:rPr>
      <w:rFonts w:ascii="Segoe UI" w:hAnsi="Segoe UI" w:cs="Segoe UI"/>
      <w:sz w:val="18"/>
      <w:szCs w:val="18"/>
    </w:rPr>
  </w:style>
  <w:style w:type="paragraph" w:customStyle="1" w:styleId="afc">
    <w:name w:val="Текст в заданном формате"/>
    <w:basedOn w:val="a"/>
    <w:qFormat/>
    <w:rPr>
      <w:rFonts w:ascii="Liberation Mono" w:eastAsia="Liberation Mono" w:hAnsi="Liberation Mono" w:cs="Liberation Mono"/>
      <w:sz w:val="20"/>
      <w:szCs w:val="20"/>
    </w:rPr>
  </w:style>
  <w:style w:type="paragraph" w:customStyle="1" w:styleId="PreformattedText">
    <w:name w:val="Preformatted Text"/>
    <w:basedOn w:val="a"/>
    <w:qFormat/>
    <w:rPr>
      <w:rFonts w:ascii="Liberation Mono" w:eastAsia="Liberation Mono" w:hAnsi="Liberation Mono" w:cs="Liberation Mono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183</TotalTime>
  <Pages>2</Pages>
  <Words>204</Words>
  <Characters>1164</Characters>
  <Application>Microsoft Office Word</Application>
  <DocSecurity>0</DocSecurity>
  <Lines>9</Lines>
  <Paragraphs>2</Paragraphs>
  <ScaleCrop>false</ScaleCrop>
  <Company/>
  <LinksUpToDate>false</LinksUpToDate>
  <CharactersWithSpaces>1366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«УТВЕРЖДАЮ»</dc:title>
  <dc:subject/>
  <dc:creator>Boss</dc:creator>
  <dc:description/>
  <cp:lastModifiedBy>user</cp:lastModifiedBy>
  <cp:revision>33</cp:revision>
  <dcterms:created xsi:type="dcterms:W3CDTF">2018-02-15T22:24:00Z</dcterms:created>
  <dcterms:modified xsi:type="dcterms:W3CDTF">2024-03-13T11:00:00Z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