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10788–ОТПП/1/1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сентября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Воробьева Анна Эдгаровна;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 доля в праве общей долевой собственности на жилой дом с земельным участком:
- 1/3 доля в праве общей долевой собственности на жилой дом с кадастровым номером: 52:42:0110006:514; площадь: 42,1 кв. м.; адрес (местоположение) объекта: Нижегородская область, Вадский район, с. Дубенское, ул. Дубенская, д.4, без координат границ;
- 1/3 доля в праве общей долевой собственности на земельный участок с кадастровым номером: 52:42:0110006:4; площадь: 1619 кв.м.; адрес (местоположение) объекта: Российская Федерация, Нижегородская обл, Вадский муниципальный район, сельское поселение Дубенский сельсовет, с Дубенское, ул Дубенская, земельный участок 4; Виды разрешенного использования объекта недвижимости: Для ведения личного подсобного хозяйства, без координат границ.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А43-17178/2025.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Воробьева Анна Эдгаровна.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