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29A9E0" w14:textId="034E0687" w:rsidR="004901D6" w:rsidRDefault="00CA5763" w:rsidP="00ED3A33">
      <w:pPr>
        <w:pStyle w:val="af1"/>
        <w:ind w:firstLine="0"/>
        <w:rPr>
          <w:sz w:val="26"/>
          <w:szCs w:val="26"/>
        </w:rPr>
      </w:pPr>
      <w:r>
        <w:rPr>
          <w:noProof/>
        </w:rPr>
        <w:drawing>
          <wp:inline distT="0" distB="0" distL="0" distR="0" wp14:anchorId="635D1FF7" wp14:editId="59CB3C14">
            <wp:extent cx="5760085" cy="514123"/>
            <wp:effectExtent l="0" t="0" r="0" b="635"/>
            <wp:docPr id="3" name="Рисунок 3" descr="C:\Users\user\Downloads\AT-logo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-logo-tex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1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9A9E3" w14:textId="77777777" w:rsidR="004901D6" w:rsidRDefault="00ED3A33">
      <w:pPr>
        <w:pStyle w:val="af1"/>
        <w:spacing w:before="0" w:after="0" w:line="288" w:lineRule="auto"/>
        <w:ind w:left="-567" w:firstLine="0"/>
      </w:pPr>
      <w:proofErr w:type="gramStart"/>
      <w:r>
        <w:rPr>
          <w:sz w:val="24"/>
          <w:szCs w:val="24"/>
        </w:rPr>
        <w:t>ПРОТОКОЛ  №</w:t>
      </w:r>
      <w:proofErr w:type="gramEnd"/>
      <w:r>
        <w:rPr>
          <w:sz w:val="24"/>
          <w:szCs w:val="24"/>
        </w:rPr>
        <w:t xml:space="preserve"> 10765–ОТПП/1/1</w:t>
      </w:r>
    </w:p>
    <w:p w14:paraId="5629A9E4" w14:textId="77777777" w:rsidR="004901D6" w:rsidRDefault="00ED3A33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ОПРЕДЕЛЕНИЯ УЧАСТНИКОВ ТОРГОВ </w:t>
      </w:r>
    </w:p>
    <w:p w14:paraId="5629A9E5" w14:textId="77777777" w:rsidR="004901D6" w:rsidRDefault="00ED3A33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>В ЭЛЕКТРОННОЙ ФОРМЕ ПО ЛОТУ № 1  </w:t>
      </w:r>
    </w:p>
    <w:p w14:paraId="5629A9E6" w14:textId="77777777" w:rsidR="004901D6" w:rsidRDefault="004901D6">
      <w:pPr>
        <w:pStyle w:val="af1"/>
        <w:spacing w:before="0" w:after="0" w:line="288" w:lineRule="auto"/>
        <w:ind w:left="-567" w:firstLine="0"/>
        <w:rPr>
          <w:sz w:val="26"/>
          <w:szCs w:val="26"/>
        </w:rPr>
      </w:pPr>
    </w:p>
    <w:p w14:paraId="5629A9E7" w14:textId="77777777" w:rsidR="004901D6" w:rsidRDefault="00ED3A33">
      <w:pPr>
        <w:spacing w:before="120" w:after="120"/>
        <w:jc w:val="right"/>
        <w:rPr>
          <w:sz w:val="26"/>
          <w:szCs w:val="26"/>
        </w:rPr>
      </w:pPr>
      <w:r>
        <w:rPr>
          <w:sz w:val="26"/>
          <w:szCs w:val="26"/>
          <w:lang w:val="en-US"/>
        </w:rPr>
        <w:t> </w:t>
      </w:r>
      <w:r>
        <w:rPr>
          <w:sz w:val="20"/>
          <w:szCs w:val="20"/>
        </w:rPr>
        <w:t>Дата подписания протокола: «27» августа 2026 года.</w:t>
      </w:r>
    </w:p>
    <w:p w14:paraId="5629A9E8" w14:textId="77777777" w:rsidR="004901D6" w:rsidRDefault="004901D6">
      <w:pPr>
        <w:pStyle w:val="af3"/>
        <w:spacing w:before="280" w:beforeAutospacing="0" w:after="120" w:afterAutospacing="0" w:line="264" w:lineRule="auto"/>
        <w:ind w:left="0" w:firstLine="0"/>
        <w:jc w:val="both"/>
      </w:pPr>
    </w:p>
    <w:p w14:paraId="5629A9E9" w14:textId="77777777" w:rsidR="004901D6" w:rsidRDefault="00ED3A3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1. Форма проведения торгов и подачи ценовых предложений</w:t>
      </w:r>
    </w:p>
    <w:p w14:paraId="5629A9EA" w14:textId="77777777" w:rsidR="004901D6" w:rsidRDefault="00ED3A33">
      <w:pPr>
        <w:spacing w:before="60" w:after="60" w:line="264" w:lineRule="auto"/>
        <w:ind w:firstLine="567"/>
      </w:pPr>
      <w:r>
        <w:t>Открытые торги посредством публичного предложения.</w:t>
      </w:r>
    </w:p>
    <w:p w14:paraId="5629A9EB" w14:textId="77777777" w:rsidR="004901D6" w:rsidRDefault="00ED3A3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2. Идентификационный номер торгов</w:t>
      </w:r>
    </w:p>
    <w:p w14:paraId="5629A9EC" w14:textId="77777777" w:rsidR="004901D6" w:rsidRDefault="00ED3A33">
      <w:pPr>
        <w:spacing w:after="120" w:line="264" w:lineRule="auto"/>
        <w:ind w:left="284" w:firstLine="283"/>
        <w:jc w:val="left"/>
      </w:pPr>
      <w:r>
        <w:rPr>
          <w:rFonts w:eastAsia="Times New Roman"/>
          <w:b/>
          <w:u w:val="single"/>
        </w:rPr>
        <w:t>Торги</w:t>
      </w:r>
      <w:r>
        <w:rPr>
          <w:rFonts w:eastAsia="Times New Roman"/>
          <w:u w:val="single"/>
        </w:rPr>
        <w:t xml:space="preserve"> </w:t>
      </w:r>
      <w:r>
        <w:rPr>
          <w:rFonts w:eastAsia="Times New Roman"/>
          <w:b/>
          <w:u w:val="single"/>
        </w:rPr>
        <w:t>№ 10765-ОТПП</w:t>
      </w:r>
      <w:r>
        <w:rPr>
          <w:rFonts w:eastAsia="Times New Roman"/>
        </w:rPr>
        <w:t>: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>Открытые торги посредством публичного предложения, должник Верещагин Лев Николаевич;</w:t>
      </w:r>
    </w:p>
    <w:p w14:paraId="5629A9ED" w14:textId="77777777" w:rsidR="004901D6" w:rsidRDefault="00ED3A3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3. Номер и наименование лота</w:t>
      </w:r>
    </w:p>
    <w:p w14:paraId="5629A9EE" w14:textId="77777777" w:rsidR="004901D6" w:rsidRDefault="00ED3A33">
      <w:pPr>
        <w:spacing w:before="120" w:after="120" w:line="264" w:lineRule="auto"/>
        <w:ind w:left="284" w:firstLine="283"/>
        <w:jc w:val="left"/>
        <w:rPr>
          <w:rFonts w:eastAsia="Times New Roman"/>
        </w:rPr>
      </w:pPr>
      <w:r>
        <w:rPr>
          <w:rFonts w:eastAsia="Times New Roman"/>
          <w:b/>
          <w:u w:val="single"/>
        </w:rPr>
        <w:t>Лот № 1</w:t>
      </w:r>
      <w:r>
        <w:rPr>
          <w:rFonts w:eastAsia="Times New Roman"/>
        </w:rPr>
        <w:t>: нежилое здание с земельным участком: - нежилое здание: кадастровый номер: 52:03:0010005:542, площадь 68,6 кв.м., вид права - собственность, адрес (местоположение) объекта: Российская Федерация, Нижегородская обл, городской округ город Шахунья , г Шахунья, рп Сява, ул Ленина, д. 17А (без координат границ); - земельный участок: кадастровый номер: 52:03:0010005:9; площадь 150 кв.м.; виды разрешенного использования объекта недвижимости – Для обслуживания здания магазина; вид права – собственность; адрес (местоположение) объекта: Российская Федерация, Нижегородская область, городской округ город Шахунья, рабочий поселок Сява, улица Ленина, земельный участок 17А.</w:t>
      </w:r>
    </w:p>
    <w:p w14:paraId="5629A9EF" w14:textId="77777777" w:rsidR="004901D6" w:rsidRDefault="00ED3A3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4. Начальная цена лота</w:t>
      </w:r>
    </w:p>
    <w:p w14:paraId="5629A9F0" w14:textId="77777777" w:rsidR="004901D6" w:rsidRDefault="00ED3A33">
      <w:pPr>
        <w:spacing w:after="120" w:line="264" w:lineRule="auto"/>
        <w:ind w:left="567"/>
      </w:pPr>
      <w:r>
        <w:t xml:space="preserve">Начальная цена лота: </w:t>
      </w:r>
      <w:bookmarkStart w:id="0" w:name="_Hlk37862099"/>
      <w:r>
        <w:t>922 500.00 руб.</w:t>
      </w:r>
      <w:bookmarkStart w:id="1" w:name="__DdeLink__401_1669373830"/>
      <w:bookmarkEnd w:id="1"/>
      <w:r>
        <w:t xml:space="preserve"> </w:t>
      </w:r>
      <w:bookmarkStart w:id="2" w:name="_Hlk37937183"/>
      <w:bookmarkEnd w:id="0"/>
      <w:bookmarkEnd w:id="2"/>
    </w:p>
    <w:p w14:paraId="5629A9F1" w14:textId="77777777" w:rsidR="004901D6" w:rsidRDefault="00ED3A3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5. Номер дела о банкротстве</w:t>
      </w:r>
    </w:p>
    <w:p w14:paraId="5629A9F2" w14:textId="77777777" w:rsidR="004901D6" w:rsidRDefault="00ED3A33">
      <w:pPr>
        <w:spacing w:after="120" w:line="264" w:lineRule="auto"/>
        <w:ind w:firstLine="567"/>
      </w:pPr>
      <w:r>
        <w:t>А43-34253/2024.</w:t>
      </w:r>
    </w:p>
    <w:p w14:paraId="5629A9F3" w14:textId="77777777" w:rsidR="004901D6" w:rsidRDefault="00ED3A3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6. Наименование арбитражного суда</w:t>
      </w:r>
    </w:p>
    <w:p w14:paraId="5629A9F4" w14:textId="77777777" w:rsidR="004901D6" w:rsidRDefault="00ED3A33">
      <w:pPr>
        <w:spacing w:after="120" w:line="264" w:lineRule="auto"/>
        <w:ind w:firstLine="567"/>
      </w:pPr>
      <w:r>
        <w:t>Арбитражный суд Нижегородской области.</w:t>
      </w:r>
    </w:p>
    <w:p w14:paraId="5629A9F5" w14:textId="77777777" w:rsidR="004901D6" w:rsidRDefault="00ED3A3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7. </w:t>
      </w:r>
      <w:bookmarkStart w:id="3" w:name="_Hlk37884772"/>
      <w:r>
        <w:rPr>
          <w:b/>
          <w:bCs/>
        </w:rPr>
        <w:t>Наименование должника</w:t>
      </w:r>
      <w:bookmarkEnd w:id="3"/>
    </w:p>
    <w:p w14:paraId="5629A9F6" w14:textId="77777777" w:rsidR="004901D6" w:rsidRDefault="00ED3A33">
      <w:pPr>
        <w:spacing w:after="120" w:line="264" w:lineRule="auto"/>
        <w:ind w:firstLine="567"/>
      </w:pPr>
      <w:r>
        <w:t>Верещагин Лев Николаевич.</w:t>
      </w:r>
    </w:p>
    <w:p w14:paraId="5629A9F7" w14:textId="77777777" w:rsidR="004901D6" w:rsidRDefault="00ED3A3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8. Арбитражный управляющий должника</w:t>
      </w:r>
    </w:p>
    <w:p w14:paraId="5629A9F8" w14:textId="77777777" w:rsidR="004901D6" w:rsidRDefault="00ED3A33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Коваленко Оксана Вячеславовна.</w:t>
      </w:r>
      <w:bookmarkStart w:id="4" w:name="_Hlk37882833"/>
      <w:bookmarkEnd w:id="4"/>
    </w:p>
    <w:p w14:paraId="5629A9F9" w14:textId="77777777" w:rsidR="004901D6" w:rsidRDefault="00ED3A33">
      <w:pPr>
        <w:spacing w:before="120" w:after="120" w:line="264" w:lineRule="auto"/>
        <w:ind w:firstLine="215"/>
        <w:rPr>
          <w:b/>
          <w:bCs/>
          <w:lang w:val="en-US"/>
        </w:rPr>
      </w:pPr>
      <w:r>
        <w:rPr>
          <w:b/>
          <w:bCs/>
          <w:lang w:val="en-US"/>
        </w:rPr>
        <w:t xml:space="preserve">9. </w:t>
      </w:r>
      <w:r>
        <w:rPr>
          <w:b/>
          <w:bCs/>
        </w:rPr>
        <w:t>Организатор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торгов</w:t>
      </w:r>
      <w:r>
        <w:rPr>
          <w:b/>
          <w:bCs/>
          <w:lang w:val="en-US"/>
        </w:rPr>
        <w:t xml:space="preserve"> </w:t>
      </w:r>
    </w:p>
    <w:p w14:paraId="5629A9FA" w14:textId="77777777" w:rsidR="004901D6" w:rsidRDefault="00ED3A33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Коваленко Оксана Вячеславовна.</w:t>
      </w:r>
    </w:p>
    <w:p w14:paraId="5629A9FB" w14:textId="77777777" w:rsidR="004901D6" w:rsidRDefault="00ED3A3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10. Оператор электронной площадки и место проведения торгов</w:t>
      </w:r>
    </w:p>
    <w:p w14:paraId="416161A5" w14:textId="77777777" w:rsidR="00C53DD8" w:rsidRDefault="00ED3A33" w:rsidP="00C53DD8">
      <w:pPr>
        <w:spacing w:after="120" w:line="264" w:lineRule="auto"/>
        <w:ind w:left="567"/>
      </w:pPr>
      <w:bookmarkStart w:id="5" w:name="_Hlk38032793"/>
      <w:r>
        <w:t xml:space="preserve">Оператор электронной площадки: </w:t>
      </w:r>
      <w:bookmarkEnd w:id="5"/>
      <w:r w:rsidR="00C53DD8">
        <w:t xml:space="preserve">ООО </w:t>
      </w:r>
      <w:r w:rsidR="00C53DD8" w:rsidRPr="00D13609">
        <w:t>«</w:t>
      </w:r>
      <w:proofErr w:type="spellStart"/>
      <w:r w:rsidR="00C53DD8" w:rsidRPr="00D13609">
        <w:t>УралБидИн</w:t>
      </w:r>
      <w:proofErr w:type="spellEnd"/>
      <w:r w:rsidR="00C53DD8" w:rsidRPr="00D13609">
        <w:t>» (620028, г. Екатеринбург, ул. Фролова, д. 29, оф. 7, ИНН 6658371541, ОГРН 1106658018862)</w:t>
      </w:r>
      <w:r w:rsidR="00C53DD8">
        <w:t xml:space="preserve">. </w:t>
      </w:r>
    </w:p>
    <w:p w14:paraId="5629A9FD" w14:textId="1B56BDEE" w:rsidR="004901D6" w:rsidRDefault="00C53DD8" w:rsidP="00C53DD8">
      <w:pPr>
        <w:spacing w:after="120" w:line="264" w:lineRule="auto"/>
        <w:ind w:left="567"/>
        <w:rPr>
          <w:color w:val="800000"/>
          <w:u w:val="single"/>
        </w:rPr>
      </w:pPr>
      <w:r>
        <w:t>Место проведения торгов: электронная торговая площадка «</w:t>
      </w:r>
      <w:r w:rsidR="00CA5763">
        <w:t>Альянс Трейд</w:t>
      </w:r>
      <w:bookmarkStart w:id="6" w:name="_GoBack"/>
      <w:bookmarkEnd w:id="6"/>
      <w:r>
        <w:t>»</w:t>
      </w:r>
      <w:r w:rsidR="00ED3A33">
        <w:t xml:space="preserve">, адрес в сети интернет: </w:t>
      </w:r>
      <w:r w:rsidR="00ED3A33">
        <w:rPr>
          <w:color w:val="800000"/>
          <w:u w:val="single"/>
        </w:rPr>
        <w:t>https://trade-alliance.ru/</w:t>
      </w:r>
      <w:bookmarkStart w:id="7" w:name="_Hlk38027018"/>
      <w:bookmarkEnd w:id="7"/>
    </w:p>
    <w:p w14:paraId="5629A9FE" w14:textId="77777777" w:rsidR="004901D6" w:rsidRDefault="00ED3A3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11. </w:t>
      </w:r>
      <w:bookmarkStart w:id="8" w:name="OLE_LINK36"/>
      <w:bookmarkEnd w:id="8"/>
      <w:r>
        <w:rPr>
          <w:b/>
          <w:bCs/>
        </w:rPr>
        <w:t>Перечень зарегистрированных заявок</w:t>
      </w:r>
    </w:p>
    <w:p w14:paraId="5629A9FF" w14:textId="77777777" w:rsidR="004901D6" w:rsidRDefault="00ED3A33">
      <w:pPr>
        <w:spacing w:after="120" w:line="264" w:lineRule="auto"/>
        <w:ind w:left="142" w:firstLine="425"/>
        <w:rPr>
          <w:u w:val="single"/>
        </w:rPr>
      </w:pPr>
      <w:r>
        <w:rPr>
          <w:u w:val="single"/>
        </w:rPr>
        <w:t>На участие в торгах не было подано ни одной заявки.</w:t>
      </w:r>
    </w:p>
    <w:p w14:paraId="5629AA00" w14:textId="77777777" w:rsidR="004901D6" w:rsidRDefault="00ED3A33">
      <w:pPr>
        <w:pStyle w:val="af5"/>
        <w:spacing w:before="280" w:after="280"/>
        <w:ind w:left="567"/>
        <w:jc w:val="both"/>
        <w:rPr>
          <w:lang w:val="en-US"/>
        </w:rPr>
      </w:pP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5629AA01" w14:textId="77777777" w:rsidR="004901D6" w:rsidRDefault="00ED3A33">
      <w:pPr>
        <w:pStyle w:val="af5"/>
        <w:spacing w:before="280" w:after="280"/>
        <w:ind w:left="567"/>
        <w:jc w:val="both"/>
        <w:rPr>
          <w:b/>
          <w:lang w:val="en-US"/>
        </w:rPr>
      </w:pPr>
      <w:r>
        <w:rPr>
          <w:b/>
          <w:lang w:val="en-US"/>
        </w:rPr>
        <w:lastRenderedPageBreak/>
        <w:t>(Коваленко Оксана Вячеславовна) </w:t>
      </w:r>
    </w:p>
    <w:p w14:paraId="5629AA02" w14:textId="77777777" w:rsidR="004901D6" w:rsidRDefault="00ED3A33">
      <w:pPr>
        <w:pStyle w:val="af5"/>
        <w:spacing w:before="600" w:beforeAutospacing="0" w:after="280" w:afterAutospacing="0" w:line="264" w:lineRule="auto"/>
        <w:ind w:left="567"/>
        <w:jc w:val="both"/>
        <w:rPr>
          <w:lang w:val="en-US"/>
        </w:rPr>
      </w:pPr>
      <w:r>
        <w:rPr>
          <w:lang w:val="en-US"/>
        </w:rPr>
        <w:t>_______________ Коваленко Оксана Вячеславовна</w:t>
      </w:r>
    </w:p>
    <w:p w14:paraId="5629AA03" w14:textId="77777777" w:rsidR="004901D6" w:rsidRDefault="004901D6">
      <w:pPr>
        <w:pStyle w:val="af5"/>
        <w:spacing w:before="280" w:after="280"/>
        <w:jc w:val="both"/>
        <w:rPr>
          <w:lang w:val="en-US"/>
        </w:rPr>
      </w:pPr>
    </w:p>
    <w:sectPr w:rsidR="004901D6">
      <w:headerReference w:type="default" r:id="rId7"/>
      <w:pgSz w:w="11906" w:h="16838"/>
      <w:pgMar w:top="851" w:right="1134" w:bottom="851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5D5E06" w14:textId="77777777" w:rsidR="005B2E03" w:rsidRDefault="005B2E03">
      <w:r>
        <w:separator/>
      </w:r>
    </w:p>
  </w:endnote>
  <w:endnote w:type="continuationSeparator" w:id="0">
    <w:p w14:paraId="7E13218E" w14:textId="77777777" w:rsidR="005B2E03" w:rsidRDefault="005B2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E34887" w14:textId="77777777" w:rsidR="005B2E03" w:rsidRDefault="005B2E03">
      <w:r>
        <w:separator/>
      </w:r>
    </w:p>
  </w:footnote>
  <w:footnote w:type="continuationSeparator" w:id="0">
    <w:p w14:paraId="640024B2" w14:textId="77777777" w:rsidR="005B2E03" w:rsidRDefault="005B2E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29AA0A" w14:textId="77777777" w:rsidR="004901D6" w:rsidRDefault="00ED3A33">
    <w:pPr>
      <w:pStyle w:val="af7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1" allowOverlap="1" wp14:anchorId="5629AA0B" wp14:editId="5629AA0C">
              <wp:simplePos x="0" y="0"/>
              <wp:positionH relativeFrom="column">
                <wp:posOffset>-1068705</wp:posOffset>
              </wp:positionH>
              <wp:positionV relativeFrom="paragraph">
                <wp:posOffset>-441325</wp:posOffset>
              </wp:positionV>
              <wp:extent cx="7561580" cy="10693400"/>
              <wp:effectExtent l="133350" t="133350" r="139700" b="170180"/>
              <wp:wrapNone/>
              <wp:docPr id="2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1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561080" cy="10692720"/>
                      </a:xfrm>
                      <a:prstGeom prst="rect">
                        <a:avLst/>
                      </a:prstGeom>
                      <a:ln w="88920">
                        <a:solidFill>
                          <a:srgbClr val="FFFFFF"/>
                        </a:solidFill>
                        <a:miter/>
                      </a:ln>
                      <a:effectLst>
                        <a:outerShdw blurRad="55000" dist="17640" dir="5400000" algn="tl" rotWithShape="0">
                          <a:srgbClr val="000000">
                            <a:alpha val="40000"/>
                          </a:srgbClr>
                        </a:outerShdw>
                      </a:effectLst>
                      <a:scene3d>
                        <a:camera prst="orthographicFront"/>
                        <a:lightRig rig="twoPt" dir="t">
                          <a:rot lat="0" lon="0" rev="7200000"/>
                        </a:lightRig>
                      </a:scene3d>
                      <a:sp3d>
                        <a:bevelT w="25400" h="19050"/>
                        <a:contourClr>
                          <a:srgbClr val="FFFFFF"/>
                        </a:contourClr>
                      </a:sp3d>
                    </pic:spPr>
                  </pic:pic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shapetype_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ID="Рисунок 1" stroked="t" style="position:absolute;margin-left:-84.15pt;margin-top:-34.75pt;width:595.3pt;height:841.9pt" wp14:anchorId="4C928A1B" type="shapetype_75">
              <v:imagedata r:id="rId2" o:detectmouseclick="t"/>
              <w10:wrap type="none"/>
              <v:stroke color="white" weight="88920" joinstyle="miter" endcap="flat"/>
              <v:shadow on="t" obscured="f" color="black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1D6"/>
    <w:rsid w:val="00393B6D"/>
    <w:rsid w:val="004901D6"/>
    <w:rsid w:val="005B2E03"/>
    <w:rsid w:val="0072170B"/>
    <w:rsid w:val="00C53DD8"/>
    <w:rsid w:val="00CA5763"/>
    <w:rsid w:val="00ED3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9A9E0"/>
  <w15:docId w15:val="{AEE753F3-4EBC-0947-8CEF-A36B3725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Theme="minorEastAsia"/>
      <w:color w:val="00000A"/>
      <w:sz w:val="24"/>
      <w:szCs w:val="24"/>
    </w:rPr>
  </w:style>
  <w:style w:type="paragraph" w:styleId="1">
    <w:name w:val="heading 1"/>
    <w:basedOn w:val="a"/>
    <w:uiPriority w:val="9"/>
    <w:qFormat/>
    <w:pPr>
      <w:keepNext/>
      <w:spacing w:before="240" w:after="60" w:line="480" w:lineRule="auto"/>
      <w:ind w:firstLine="737"/>
      <w:jc w:val="center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uiPriority w:val="9"/>
    <w:qFormat/>
    <w:pPr>
      <w:keepNext/>
      <w:spacing w:before="480" w:after="240"/>
      <w:ind w:left="567" w:firstLine="73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qFormat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4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Основной текст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6">
    <w:name w:val="Основной текст с отступом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9376F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qFormat/>
    <w:rsid w:val="006F1354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6F1354"/>
    <w:rPr>
      <w:rFonts w:eastAsiaTheme="minorEastAsia"/>
    </w:rPr>
  </w:style>
  <w:style w:type="character" w:customStyle="1" w:styleId="ab">
    <w:name w:val="Тема примечания Знак"/>
    <w:basedOn w:val="aa"/>
    <w:uiPriority w:val="99"/>
    <w:semiHidden/>
    <w:qFormat/>
    <w:rsid w:val="006F1354"/>
    <w:rPr>
      <w:rFonts w:eastAsiaTheme="minorEastAsia"/>
      <w:b/>
      <w:bCs/>
    </w:rPr>
  </w:style>
  <w:style w:type="character" w:customStyle="1" w:styleId="ac">
    <w:name w:val="Текст выноски Знак"/>
    <w:basedOn w:val="a0"/>
    <w:uiPriority w:val="99"/>
    <w:semiHidden/>
    <w:qFormat/>
    <w:rsid w:val="006F1354"/>
    <w:rPr>
      <w:rFonts w:ascii="Segoe UI" w:eastAsiaTheme="minorEastAsia" w:hAnsi="Segoe UI" w:cs="Segoe UI"/>
      <w:sz w:val="18"/>
      <w:szCs w:val="18"/>
    </w:rPr>
  </w:style>
  <w:style w:type="character" w:customStyle="1" w:styleId="ad">
    <w:name w:val="Посещённая гиперссылка"/>
    <w:qFormat/>
    <w:rPr>
      <w:color w:val="800000"/>
      <w:u w:val="single"/>
    </w:rPr>
  </w:style>
  <w:style w:type="paragraph" w:customStyle="1" w:styleId="Heading">
    <w:name w:val="Heading"/>
    <w:basedOn w:val="a"/>
    <w:next w:val="a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e">
    <w:name w:val="Body Tex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af1">
    <w:name w:val="Title"/>
    <w:basedOn w:val="a"/>
    <w:next w:val="ae"/>
    <w:uiPriority w:val="10"/>
    <w:qFormat/>
    <w:pPr>
      <w:keepNext/>
      <w:spacing w:before="240" w:after="60" w:line="480" w:lineRule="auto"/>
      <w:ind w:firstLine="737"/>
      <w:jc w:val="center"/>
    </w:pPr>
    <w:rPr>
      <w:b/>
      <w:bCs/>
      <w:sz w:val="36"/>
      <w:szCs w:val="36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msonormal0">
    <w:name w:val="msonormal"/>
    <w:basedOn w:val="a"/>
    <w:qFormat/>
    <w:pPr>
      <w:spacing w:beforeAutospacing="1" w:afterAutospacing="1"/>
      <w:jc w:val="left"/>
    </w:pPr>
  </w:style>
  <w:style w:type="paragraph" w:styleId="af3">
    <w:name w:val="List Paragraph"/>
    <w:basedOn w:val="a"/>
    <w:uiPriority w:val="34"/>
    <w:qFormat/>
    <w:pPr>
      <w:spacing w:beforeAutospacing="1" w:afterAutospacing="1"/>
      <w:ind w:left="360" w:hanging="360"/>
      <w:jc w:val="left"/>
    </w:pPr>
    <w:rPr>
      <w:b/>
      <w:bCs/>
    </w:rPr>
  </w:style>
  <w:style w:type="paragraph" w:styleId="af4">
    <w:name w:val="Body Text Inden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customStyle="1" w:styleId="tabletext">
    <w:name w:val="tabletext"/>
    <w:basedOn w:val="a"/>
    <w:qFormat/>
    <w:pPr>
      <w:jc w:val="left"/>
    </w:pPr>
  </w:style>
  <w:style w:type="paragraph" w:customStyle="1" w:styleId="tablehead">
    <w:name w:val="tablehead"/>
    <w:basedOn w:val="a"/>
    <w:qFormat/>
    <w:pPr>
      <w:jc w:val="left"/>
    </w:pPr>
    <w:rPr>
      <w:b/>
      <w:bCs/>
    </w:rPr>
  </w:style>
  <w:style w:type="paragraph" w:customStyle="1" w:styleId="paragraph">
    <w:name w:val="paragraph"/>
    <w:basedOn w:val="a"/>
    <w:qFormat/>
    <w:pPr>
      <w:ind w:firstLine="567"/>
      <w:jc w:val="left"/>
    </w:pPr>
    <w:rPr>
      <w:b/>
      <w:bCs/>
    </w:rPr>
  </w:style>
  <w:style w:type="paragraph" w:customStyle="1" w:styleId="paragraphtext">
    <w:name w:val="paragraphtext"/>
    <w:basedOn w:val="a"/>
    <w:qFormat/>
    <w:pPr>
      <w:ind w:firstLine="567"/>
    </w:pPr>
  </w:style>
  <w:style w:type="paragraph" w:customStyle="1" w:styleId="paragraphtextwithoutindent">
    <w:name w:val="paragraphtextwithoutindent"/>
    <w:basedOn w:val="a"/>
    <w:qFormat/>
  </w:style>
  <w:style w:type="paragraph" w:customStyle="1" w:styleId="paragraphlist">
    <w:name w:val="paragraphlist"/>
    <w:basedOn w:val="a"/>
    <w:qFormat/>
    <w:pPr>
      <w:spacing w:beforeAutospacing="1" w:afterAutospacing="1"/>
    </w:pPr>
  </w:style>
  <w:style w:type="paragraph" w:customStyle="1" w:styleId="questiontext">
    <w:name w:val="questiontext"/>
    <w:basedOn w:val="a"/>
    <w:qFormat/>
    <w:pPr>
      <w:ind w:left="-567" w:right="-567" w:firstLine="567"/>
    </w:pPr>
  </w:style>
  <w:style w:type="paragraph" w:customStyle="1" w:styleId="committee">
    <w:name w:val="committee"/>
    <w:basedOn w:val="a"/>
    <w:qFormat/>
    <w:pPr>
      <w:ind w:firstLine="567"/>
    </w:pPr>
  </w:style>
  <w:style w:type="paragraph" w:customStyle="1" w:styleId="committeename">
    <w:name w:val="committeename"/>
    <w:basedOn w:val="a"/>
    <w:qFormat/>
    <w:pPr>
      <w:jc w:val="left"/>
    </w:pPr>
  </w:style>
  <w:style w:type="paragraph" w:customStyle="1" w:styleId="committeesignaturename">
    <w:name w:val="committeesignaturename"/>
    <w:basedOn w:val="a"/>
    <w:qFormat/>
    <w:pPr>
      <w:spacing w:beforeAutospacing="1" w:afterAutospacing="1"/>
      <w:jc w:val="left"/>
    </w:pPr>
  </w:style>
  <w:style w:type="paragraph" w:customStyle="1" w:styleId="committeesignature">
    <w:name w:val="committeesignature"/>
    <w:basedOn w:val="a"/>
    <w:qFormat/>
    <w:pPr>
      <w:spacing w:beforeAutospacing="1" w:afterAutospacing="1"/>
      <w:ind w:left="1134" w:hanging="567"/>
      <w:jc w:val="left"/>
    </w:pPr>
  </w:style>
  <w:style w:type="paragraph" w:customStyle="1" w:styleId="noticeparagraphtext">
    <w:name w:val="noticeparagraphtext"/>
    <w:basedOn w:val="a"/>
    <w:qFormat/>
    <w:pPr>
      <w:ind w:firstLine="567"/>
    </w:pPr>
    <w:rPr>
      <w:sz w:val="28"/>
      <w:szCs w:val="28"/>
    </w:rPr>
  </w:style>
  <w:style w:type="paragraph" w:styleId="af5">
    <w:name w:val="Normal (Web)"/>
    <w:basedOn w:val="a"/>
    <w:uiPriority w:val="99"/>
    <w:unhideWhenUsed/>
    <w:qFormat/>
    <w:pPr>
      <w:spacing w:beforeAutospacing="1" w:afterAutospacing="1"/>
      <w:jc w:val="left"/>
    </w:pPr>
  </w:style>
  <w:style w:type="paragraph" w:customStyle="1" w:styleId="af6">
    <w:name w:val="Содержимое таблицы"/>
    <w:basedOn w:val="a"/>
    <w:qFormat/>
    <w:rsid w:val="002B17D7"/>
    <w:pPr>
      <w:suppressLineNumbers/>
      <w:jc w:val="left"/>
    </w:pPr>
    <w:rPr>
      <w:rFonts w:eastAsia="Times New Roman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9">
    <w:name w:val="annotation text"/>
    <w:basedOn w:val="a"/>
    <w:uiPriority w:val="99"/>
    <w:semiHidden/>
    <w:unhideWhenUsed/>
    <w:qFormat/>
    <w:rsid w:val="006F1354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6F1354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6F1354"/>
    <w:rPr>
      <w:rFonts w:ascii="Segoe UI" w:hAnsi="Segoe UI" w:cs="Segoe UI"/>
      <w:sz w:val="18"/>
      <w:szCs w:val="18"/>
    </w:rPr>
  </w:style>
  <w:style w:type="paragraph" w:customStyle="1" w:styleId="afc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177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Boss</dc:creator>
  <dc:description/>
  <cp:lastModifiedBy>user</cp:lastModifiedBy>
  <cp:revision>35</cp:revision>
  <dcterms:created xsi:type="dcterms:W3CDTF">2018-02-15T22:24:00Z</dcterms:created>
  <dcterms:modified xsi:type="dcterms:W3CDTF">2024-03-13T10:55:00Z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