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10743–ОАОФ/2/1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«5» августа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Воробьева Анна Эдгаровна;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1/3 доля в праве общей долевой собственности на жилой дом с земельным участком:
- 1/3 доля в праве общей долевой собственности на жилой дом с кадастровым номером: 52:42:0110006:514; площадь: 42,1 кв. м.; адрес (местоположение) объекта: Нижегородская область, Вадский район, с. Дубенское, ул. Дубенская, д.4, без координат границ;
- 1/3 доля в праве общей долевой собственности на земельный участок с кадастровым номером: 52:42:0110006:4; площадь: 1619 кв.м.; адрес (местоположение) объекта: Российская Федерация, Нижегородская обл, Вадский муниципальный район, сельское поселение Дубенский сельсовет, с Дубенское, ул Дубенская, земельный участок 4; Виды разрешенного использования объекта недвижимости: Для ведения личного подсобного хозяйства, без координат границ.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315 000.00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А43-17178/2025.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Воробьева Анна Эдгаровна.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«29» июня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«03» августа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«04» августа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«04» августа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