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Зуйков Артём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Здание, Кадастровый номер: 52:26:0050025:2457, Назначение объекта недвижимости: Жилой дом, Виды разрешенного использования объекта недвижимости: данные отсутствуют,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дом 13, Площадь: 274.1; -Здание, Кадастровый номер: 52:26:0050025:2456, Назначение объекта недвижимости: Нежилое,
Виды разрешенного использования объекта недвижимости: Объект вспомогательного использования (Хозблок), Местоположение: Российская Федерация, Нижегородская область, муниципальный округ Кстовский, деревня Новая Деревня, территория днп Земляничная поляна, Площадь: 80.5;  -Земельный участок, Кадастровый номер: 52:26:0050025:975, Назначение объекта недвижимости: данные отсутствуют, Виды разрешенного использования объекта недвижимости: для дачного строительства,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земельный участок 13, Площадь: 1290 +/- 314.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22 723 200.00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№А43-19493/2025.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Зуйков Артём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июня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июля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