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10697–ОАОФ/1/1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10697-ОАОФ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Воробьева Анна Эдгаровна;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1/3 доля в праве общей долевой собственности на жилой дом с земельным участком:
- 1/3 доля в праве общей долевой собственности на жилой дом с кадастровым номером: 52:42:0110006:514; площадь: 42,1 кв. м.; адрес (местоположение) объекта: Нижегородская область, Вадский район, с. Дубенское, ул. Дубенская, д.4, без координат границ;
- 1/3 доля в праве общей долевой собственности на земельный участок с кадастровым номером: 52:42:0110006:4; площадь: 1619 кв.м.; адрес (местоположение) объекта: Российская Федерация, Нижегородская обл, Вадский муниципальный район, сельское поселение Дубенский сельсовет, с Дубенское, ул Дубенская, земельный участок 4; Виды разрешенного использования объекта недвижимости: Для ведения личного подсобного хозяйства, без координат границ.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А43-17178/2025.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Воробьева Анна Эдгаровна.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«18» мая 2026г.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«23» июня 2026г.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