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10655–ОАОФ/1/1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Зуйков Артём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Здание, Кадастровый номер: 52:26:0050025:2457, Назначение объекта недвижимости: Жилой дом, Виды разрешенного использования объекта недвижимости: данные отсутствуют,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дом 13, Площадь: 274.1; -Здание, Кадастровый номер: 52:26:0050025:2456, Назначение объекта недвижимости: Нежилое,
Виды разрешенного использования объекта недвижимости: Объект вспомогательного использования (Хозблок), Местоположение: Российская Федерация, Нижегородская область, муниципальный округ Кстовский, деревня Новая Деревня, территория днп Земляничная поляна, Площадь: 80.5;  -Земельный участок, Кадастровый номер: 52:26:0050025:975, Назначение объекта недвижимости: данные отсутствуют, Виды разрешенного использования объекта недвижимости: для дачного строительства,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земельный участок 13, Площадь: 1290 +/- 314.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25 248 000.00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№А43-19493/2025.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Зуйков Артём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апреля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июня 2026г.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