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4FD7E5" w14:textId="0D9F8CF3" w:rsidR="00B63E21" w:rsidRDefault="002868EE" w:rsidP="0057485B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2F81C5D5" wp14:editId="1B2C4D56">
            <wp:extent cx="5762625" cy="514350"/>
            <wp:effectExtent l="0" t="0" r="0" b="0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FD7E8" w14:textId="77777777" w:rsidR="00B63E21" w:rsidRDefault="0057485B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10640–ОТПП/2/1</w:t>
      </w:r>
    </w:p>
    <w:p w14:paraId="114FD7E9" w14:textId="77777777" w:rsidR="00B63E21" w:rsidRDefault="0057485B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РЕЗУЛЬТАТАХ ПРОВЕДЕНИЯ ТОРГОВ </w:t>
      </w:r>
    </w:p>
    <w:p w14:paraId="114FD7EA" w14:textId="77777777" w:rsidR="00B63E21" w:rsidRDefault="0057485B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</w:t>
      </w:r>
    </w:p>
    <w:p w14:paraId="114FD7EB" w14:textId="77777777" w:rsidR="00B63E21" w:rsidRDefault="00B63E21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114FD7EC" w14:textId="77777777" w:rsidR="00B63E21" w:rsidRDefault="0057485B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решения: «30» апреля 2026 года</w:t>
      </w:r>
    </w:p>
    <w:p w14:paraId="114FD7ED" w14:textId="77777777" w:rsidR="00B63E21" w:rsidRDefault="00B63E21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114FD7EE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114FD7EF" w14:textId="77777777" w:rsidR="00B63E21" w:rsidRDefault="0057485B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114FD7F0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114FD7F1" w14:textId="77777777" w:rsidR="00B63E21" w:rsidRDefault="0057485B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10640-ОТПП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Таразанов Александр Сергеевич.</w:t>
      </w:r>
    </w:p>
    <w:p w14:paraId="114FD7F2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114FD7F3" w14:textId="77777777" w:rsidR="00B63E21" w:rsidRDefault="0057485B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земельный участок с кадастровым номером 52:34:0900011:131, расположенный по адресу: Российская Федерация, Нижегородская область, Павловский муниципальный район, сельское поселение Таремский сельсовет, село Таремское, территория Сад Восход, земельный участок 131, виды разрешенного использования объекта недвижимости: для ведения садоводства, площадь 600 кв.м., без координат границ..</w:t>
      </w:r>
    </w:p>
    <w:p w14:paraId="114FD7F4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114FD7F5" w14:textId="77777777" w:rsidR="00B63E21" w:rsidRDefault="0057485B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425 250.00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</w:p>
    <w:bookmarkEnd w:id="2"/>
    <w:p w14:paraId="114FD7F6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114FD7F7" w14:textId="77777777" w:rsidR="00B63E21" w:rsidRDefault="0057485B">
      <w:pPr>
        <w:spacing w:after="120" w:line="264" w:lineRule="auto"/>
        <w:ind w:firstLine="567"/>
      </w:pPr>
      <w:r>
        <w:t>А40-4574/2025.</w:t>
      </w:r>
    </w:p>
    <w:p w14:paraId="114FD7F8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114FD7F9" w14:textId="77777777" w:rsidR="00B63E21" w:rsidRDefault="0057485B">
      <w:pPr>
        <w:spacing w:after="120" w:line="264" w:lineRule="auto"/>
        <w:ind w:firstLine="567"/>
      </w:pPr>
      <w:r>
        <w:t>Арбитражный суд города Москвы.</w:t>
      </w:r>
      <w:bookmarkStart w:id="3" w:name="_Hlk38152713"/>
      <w:bookmarkEnd w:id="3"/>
    </w:p>
    <w:p w14:paraId="114FD7FA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114FD7FB" w14:textId="77777777" w:rsidR="00B63E21" w:rsidRDefault="0057485B">
      <w:pPr>
        <w:spacing w:after="120" w:line="264" w:lineRule="auto"/>
        <w:ind w:firstLine="567"/>
      </w:pPr>
      <w:r>
        <w:t>Таразанов Александр Сергеевич.</w:t>
      </w:r>
    </w:p>
    <w:p w14:paraId="114FD7FC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114FD7FD" w14:textId="77777777" w:rsidR="00B63E21" w:rsidRDefault="0057485B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</w:p>
    <w:p w14:paraId="114FD7FE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  <w:rPr>
          <w:lang w:val="en-US"/>
        </w:rPr>
      </w:pPr>
      <w:r>
        <w:rPr>
          <w:lang w:val="en-US"/>
        </w:rPr>
        <w:t xml:space="preserve">9. </w:t>
      </w: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114FD7FF" w14:textId="77777777" w:rsidR="00B63E21" w:rsidRDefault="0057485B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  <w:bookmarkStart w:id="5" w:name="_Hlk37882833"/>
      <w:bookmarkEnd w:id="5"/>
    </w:p>
    <w:p w14:paraId="114FD800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7640182" w14:textId="682BD371" w:rsidR="0057485B" w:rsidRDefault="0057485B" w:rsidP="0057485B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r w:rsidR="004F55AB">
        <w:t>УралБидИн</w:t>
      </w:r>
      <w:bookmarkStart w:id="6" w:name="_GoBack"/>
      <w:bookmarkEnd w:id="6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114FD802" w14:textId="4EF8A517" w:rsidR="00B63E21" w:rsidRDefault="0057485B" w:rsidP="0057485B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69318F">
        <w:t>Альянс Трейд</w:t>
      </w:r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114FD803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11. Период проведения торгов в котором определен победитель</w:t>
      </w:r>
    </w:p>
    <w:p w14:paraId="114FD804" w14:textId="77777777" w:rsidR="00B63E21" w:rsidRDefault="0057485B">
      <w:pPr>
        <w:spacing w:after="120" w:line="264" w:lineRule="auto"/>
        <w:ind w:left="142" w:firstLine="425"/>
      </w:pPr>
      <w:r>
        <w:t>27.04.2026 10:00:00 ⇆ 30.04.2026 09:59:00</w:t>
      </w:r>
      <w:bookmarkStart w:id="7" w:name="_Hlk38154481"/>
      <w:bookmarkEnd w:id="7"/>
    </w:p>
    <w:p w14:paraId="114FD805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12. Перечень участников</w:t>
      </w:r>
    </w:p>
    <w:p w14:paraId="114FD806" w14:textId="77777777" w:rsidR="00B63E21" w:rsidRDefault="0057485B">
      <w:pPr>
        <w:spacing w:line="288" w:lineRule="auto"/>
        <w:ind w:left="567"/>
      </w:pPr>
      <w:r>
        <w:lastRenderedPageBreak/>
        <w:t xml:space="preserve">В соответствии с протоколом определения участников № </w:t>
      </w:r>
      <w:r>
        <w:rPr>
          <w:u w:val="single"/>
        </w:rPr>
        <w:t>10640–ОТПП/2/1</w:t>
      </w:r>
      <w:r>
        <w:t xml:space="preserve"> от </w:t>
      </w:r>
      <w:r>
        <w:rPr>
          <w:u w:val="single"/>
        </w:rPr>
        <w:t>«30» апреля 2026 года</w:t>
      </w:r>
      <w:r>
        <w:t xml:space="preserve"> участниками торгов являются следующие лица (далее – Участники торгов):</w:t>
      </w:r>
    </w:p>
    <w:tbl>
      <w:tblPr>
        <w:tblW w:w="8636" w:type="dxa"/>
        <w:tblInd w:w="6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636"/>
      </w:tblGrid>
      <w:tr w:rsidR="00B63E21" w:rsidRPr="004F55AB" w14:paraId="114FD80A" w14:textId="77777777">
        <w:tc>
          <w:tcPr>
            <w:tcW w:w="8636" w:type="dxa"/>
            <w:shd w:val="clear" w:color="auto" w:fill="auto"/>
          </w:tcPr>
          <w:p w14:paraId="114FD807" w14:textId="77777777" w:rsidR="00B63E21" w:rsidRDefault="0057485B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1. </w:t>
            </w:r>
            <w:r>
              <w:rPr>
                <w:b/>
                <w:bCs/>
                <w:lang w:val="en-US"/>
              </w:rPr>
              <w:t>ОБЩЕСТВО С ОГРАНИЧЕННОЙ ОТВЕТСТВЕННОСТЬЮ "ИНТЕРНЕТ-КОМПАНИЯ ПАРУС"</w:t>
            </w:r>
          </w:p>
          <w:p w14:paraId="114FD808" w14:textId="77777777" w:rsidR="00B63E21" w:rsidRDefault="0057485B">
            <w:pPr>
              <w:rPr>
                <w:lang w:val="en-US"/>
              </w:rPr>
            </w:pPr>
            <w:r>
              <w:rPr>
                <w:lang w:val="en-US"/>
              </w:rPr>
              <w:t>(ОГРН:1027600787994)</w:t>
            </w:r>
          </w:p>
          <w:p w14:paraId="114FD809" w14:textId="77777777" w:rsidR="00B63E21" w:rsidRDefault="0057485B">
            <w:pPr>
              <w:pStyle w:val="af6"/>
              <w:jc w:val="both"/>
              <w:rPr>
                <w:sz w:val="20"/>
                <w:szCs w:val="20"/>
                <w:lang w:val="en-US"/>
              </w:rPr>
            </w:pPr>
            <w:r>
              <w:t>Заявка</w:t>
            </w:r>
            <w:r>
              <w:rPr>
                <w:lang w:val="en-US"/>
              </w:rPr>
              <w:t xml:space="preserve"> </w:t>
            </w:r>
            <w:r>
              <w:t>принята</w:t>
            </w:r>
            <w:r>
              <w:rPr>
                <w:lang w:val="en-US"/>
              </w:rPr>
              <w:t xml:space="preserve">: </w:t>
            </w:r>
            <w:r>
              <w:t>дата</w:t>
            </w:r>
            <w:r>
              <w:rPr>
                <w:lang w:val="en-US"/>
              </w:rPr>
              <w:t xml:space="preserve"> </w:t>
            </w:r>
            <w:r>
              <w:rPr>
                <w:u w:val="single"/>
                <w:lang w:val="en-US"/>
              </w:rPr>
              <w:t>«30» апреля 2026 года,  </w:t>
            </w:r>
            <w:r>
              <w:rPr>
                <w:u w:val="single"/>
              </w:rPr>
              <w:t>время</w:t>
            </w:r>
            <w:proofErr w:type="gramEnd"/>
            <w:r>
              <w:rPr>
                <w:u w:val="single"/>
                <w:lang w:val="en-US"/>
              </w:rPr>
              <w:t>: 09:33:37;</w:t>
            </w:r>
          </w:p>
        </w:tc>
      </w:tr>
    </w:tbl>
    <w:p w14:paraId="114FD80B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13. Предложения о цене приобретения лота</w:t>
      </w:r>
    </w:p>
    <w:p w14:paraId="114FD80C" w14:textId="77777777" w:rsidR="00B63E21" w:rsidRDefault="0057485B">
      <w:pPr>
        <w:spacing w:after="120" w:line="264" w:lineRule="auto"/>
        <w:ind w:left="567"/>
      </w:pPr>
      <w:r>
        <w:t xml:space="preserve">В ходе проведения периода торгов, участниками торгов были поданы следующие ценовые предложения: </w:t>
      </w:r>
    </w:p>
    <w:tbl>
      <w:tblPr>
        <w:tblW w:w="5000" w:type="pct"/>
        <w:jc w:val="center"/>
        <w:tblCellMar>
          <w:left w:w="10" w:type="dxa"/>
          <w:right w:w="107" w:type="dxa"/>
        </w:tblCellMar>
        <w:tblLook w:val="04A0" w:firstRow="1" w:lastRow="0" w:firstColumn="1" w:lastColumn="0" w:noHBand="0" w:noVBand="1"/>
      </w:tblPr>
      <w:tblGrid>
        <w:gridCol w:w="2963"/>
        <w:gridCol w:w="1982"/>
        <w:gridCol w:w="2264"/>
        <w:gridCol w:w="1979"/>
      </w:tblGrid>
      <w:tr w:rsidR="00B63E21" w14:paraId="114FD811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0D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Участник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0E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Предложение о цене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0F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Период проведения торгов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0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подачи</w:t>
            </w:r>
          </w:p>
        </w:tc>
      </w:tr>
      <w:tr w:rsidR="00B63E21" w14:paraId="114FD816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2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ОБЩЕСТВО С ОГРАНИЧЕННОЙ ОТВЕТСТВЕННОСТЬЮ "ИНТЕРНЕТ-КОМПАНИЯ ПАРУС"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3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87 100.00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14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27.04.2026 10:00:00 ⇆ 30.04.2026 09:59:00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5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30.04.2026 09:33:37.397740</w:t>
            </w:r>
            <w:bookmarkStart w:id="8" w:name="_Hlk37851796"/>
            <w:bookmarkEnd w:id="8"/>
          </w:p>
        </w:tc>
      </w:tr>
    </w:tbl>
    <w:p w14:paraId="114FD817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14. Результаты проведения торгов в электронной форме</w:t>
      </w:r>
    </w:p>
    <w:tbl>
      <w:tblPr>
        <w:tblW w:w="5000" w:type="pct"/>
        <w:jc w:val="center"/>
        <w:tblCellMar>
          <w:left w:w="10" w:type="dxa"/>
          <w:right w:w="107" w:type="dxa"/>
        </w:tblCellMar>
        <w:tblLook w:val="04A0" w:firstRow="1" w:lastRow="0" w:firstColumn="1" w:lastColumn="0" w:noHBand="0" w:noVBand="1"/>
      </w:tblPr>
      <w:tblGrid>
        <w:gridCol w:w="2333"/>
        <w:gridCol w:w="2468"/>
        <w:gridCol w:w="2293"/>
        <w:gridCol w:w="2094"/>
      </w:tblGrid>
      <w:tr w:rsidR="00B63E21" w14:paraId="114FD81C" w14:textId="77777777">
        <w:trPr>
          <w:jc w:val="center"/>
        </w:trPr>
        <w:tc>
          <w:tcPr>
            <w:tcW w:w="23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8" w14:textId="77777777" w:rsidR="00B63E21" w:rsidRDefault="00B63E21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9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участника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A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нахождения/Место жительства</w:t>
            </w:r>
          </w:p>
        </w:tc>
        <w:tc>
          <w:tcPr>
            <w:tcW w:w="20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B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Цена, предложенная участником</w:t>
            </w:r>
          </w:p>
        </w:tc>
      </w:tr>
      <w:tr w:rsidR="00B63E21" w14:paraId="114FD821" w14:textId="77777777">
        <w:trPr>
          <w:jc w:val="center"/>
        </w:trPr>
        <w:tc>
          <w:tcPr>
            <w:tcW w:w="23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D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Победитель</w:t>
            </w:r>
          </w:p>
        </w:tc>
        <w:tc>
          <w:tcPr>
            <w:tcW w:w="2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E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ОБЩЕСТВО С ОГРАНИЧЕННОЙ ОТВЕТСТВЕННОСТЬЮ "ИНТЕРНЕТ-КОМПАНИЯ ПАРУС"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F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426035, УДМУРТСКАЯ РЕСПУБЛИКА,ГОРОД ИЖЕВСК, УЛИЦА Л.ТОЛСТОГО, 28</w:t>
            </w:r>
          </w:p>
        </w:tc>
        <w:tc>
          <w:tcPr>
            <w:tcW w:w="20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20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87 100.00</w:t>
            </w:r>
          </w:p>
        </w:tc>
      </w:tr>
    </w:tbl>
    <w:p w14:paraId="114FD822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15. Порядок и срок заключения договора купли-продажи</w:t>
      </w:r>
    </w:p>
    <w:p w14:paraId="114FD823" w14:textId="77777777" w:rsidR="00B63E21" w:rsidRDefault="0057485B">
      <w:pPr>
        <w:spacing w:after="120" w:line="264" w:lineRule="auto"/>
        <w:ind w:left="567"/>
      </w:pPr>
      <w:r>
        <w:t>Продавец и Победитель торгов в течение 5 дней с даты получения Победителем от Продавца предложения о заключении договора купли-продажи заключают договор купли-продажи имущества. Оплата за приобретенное имущество не позднее 30 дней со дня подписания договора купли-продажи. Передача проданного с торгов имущества победителю торгов осуществляется по передаточному акту, подписываемому сторонами и оформляемому в соответствии с законодательством Российской Федерации после полной оплаты.</w:t>
      </w:r>
    </w:p>
    <w:p w14:paraId="114FD824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16. Сроки платежей, реквизиты счетов, на которые вносятся платежи</w:t>
      </w:r>
    </w:p>
    <w:p w14:paraId="114FD825" w14:textId="77777777" w:rsidR="00B63E21" w:rsidRDefault="0057485B">
      <w:pPr>
        <w:spacing w:after="120" w:line="264" w:lineRule="auto"/>
        <w:ind w:left="567"/>
      </w:pPr>
      <w:r>
        <w:t>Покупатель оплачивает приобретенное на торгах имущество не позднее 30 дней со дня подписания договора купли-продажи на счет Таразанова Александра Сергеевича: ИНН 525203574119, счет № 40817810050204707556 в ПАО «Совкомбанк», к/с 30101810150040000763, БИК 045004763.</w:t>
      </w:r>
    </w:p>
    <w:p w14:paraId="114FD826" w14:textId="77777777" w:rsidR="00B63E21" w:rsidRDefault="0057485B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114FD827" w14:textId="77777777" w:rsidR="00B63E21" w:rsidRDefault="0057485B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114FD828" w14:textId="77777777" w:rsidR="00B63E21" w:rsidRDefault="0057485B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(Коваленко Оксана Вячеславовна) </w:t>
      </w:r>
    </w:p>
    <w:p w14:paraId="114FD829" w14:textId="77777777" w:rsidR="00B63E21" w:rsidRDefault="0057485B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Коваленко Оксана Вячеславовна</w:t>
      </w:r>
    </w:p>
    <w:p w14:paraId="114FD82A" w14:textId="77777777" w:rsidR="00B63E21" w:rsidRDefault="00B63E21">
      <w:pPr>
        <w:spacing w:after="120" w:line="264" w:lineRule="auto"/>
        <w:rPr>
          <w:lang w:val="en-US"/>
        </w:rPr>
      </w:pPr>
    </w:p>
    <w:p w14:paraId="114FD82B" w14:textId="77777777" w:rsidR="00B63E21" w:rsidRDefault="00B63E21">
      <w:pPr>
        <w:pStyle w:val="af5"/>
        <w:spacing w:before="120" w:beforeAutospacing="0" w:after="120" w:afterAutospacing="0" w:line="264" w:lineRule="auto"/>
        <w:jc w:val="both"/>
        <w:rPr>
          <w:lang w:val="en-US"/>
        </w:rPr>
      </w:pPr>
    </w:p>
    <w:sectPr w:rsidR="00B63E21">
      <w:headerReference w:type="default" r:id="rId8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2F439" w14:textId="77777777" w:rsidR="00292ECF" w:rsidRDefault="00292ECF">
      <w:r>
        <w:separator/>
      </w:r>
    </w:p>
  </w:endnote>
  <w:endnote w:type="continuationSeparator" w:id="0">
    <w:p w14:paraId="54182155" w14:textId="77777777" w:rsidR="00292ECF" w:rsidRDefault="0029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8AA34A" w14:textId="77777777" w:rsidR="00292ECF" w:rsidRDefault="00292ECF">
      <w:r>
        <w:separator/>
      </w:r>
    </w:p>
  </w:footnote>
  <w:footnote w:type="continuationSeparator" w:id="0">
    <w:p w14:paraId="1505D6EF" w14:textId="77777777" w:rsidR="00292ECF" w:rsidRDefault="00292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4FD832" w14:textId="77777777" w:rsidR="00B63E21" w:rsidRDefault="0057485B">
    <w:pPr>
      <w:pStyle w:val="af7"/>
    </w:pPr>
    <w:r>
      <w:rPr>
        <w:noProof/>
      </w:rPr>
      <w:drawing>
        <wp:anchor distT="0" distB="0" distL="0" distR="0" simplePos="0" relativeHeight="3" behindDoc="1" locked="0" layoutInCell="1" allowOverlap="1" wp14:anchorId="114FD833" wp14:editId="114FD834">
          <wp:simplePos x="0" y="0"/>
          <wp:positionH relativeFrom="column">
            <wp:posOffset>-1076960</wp:posOffset>
          </wp:positionH>
          <wp:positionV relativeFrom="paragraph">
            <wp:posOffset>-446405</wp:posOffset>
          </wp:positionV>
          <wp:extent cx="7564755" cy="10696575"/>
          <wp:effectExtent l="133350" t="133350" r="139700" b="170180"/>
          <wp:wrapNone/>
          <wp:docPr id="2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563960" cy="10695960"/>
                  </a:xfrm>
                  <a:prstGeom prst="rect">
                    <a:avLst/>
                  </a:prstGeom>
                  <a:ln w="88920">
                    <a:solidFill>
                      <a:srgbClr val="FFFFFF"/>
                    </a:solidFill>
                    <a:miter/>
                  </a:ln>
                  <a:effectLst>
                    <a:outerShdw blurRad="55000" dist="1764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E21"/>
    <w:rsid w:val="002868EE"/>
    <w:rsid w:val="00292ECF"/>
    <w:rsid w:val="003351E6"/>
    <w:rsid w:val="004F55AB"/>
    <w:rsid w:val="0057485B"/>
    <w:rsid w:val="005803BA"/>
    <w:rsid w:val="00584B7A"/>
    <w:rsid w:val="0069318F"/>
    <w:rsid w:val="00B6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FD7E5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rsid w:val="00BC4939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semiHidden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14BC0-751B-4567-A26C-19E4D7FF8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58</cp:revision>
  <dcterms:created xsi:type="dcterms:W3CDTF">2018-02-15T22:24:00Z</dcterms:created>
  <dcterms:modified xsi:type="dcterms:W3CDTF">2024-03-13T10:28:00Z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