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-Здание Кадастровый номер: 33:15:000305:172 Назначение объекта недвижимости: Жилое Виды разрешенного использования объекта недвижимости: данные отсутствуют Местоположение: Владимирская обл., Муромский р-он, дер. Алешунино, ул. Некрасова, д. 25 Площадь: 35.4;
-Земельный участок, Кадастровый номер: 33:15:000305:71 Назначение объекта недвижимости: данные отсутствуют Виды разрешенного использования объекта недвижимости: Для ведения личного подсобного хозяйства Местоположение: обл. Владимирская, р-н Муромский, д. Алешунино, ул. Некрасова, дом 25 Площадь: 1528.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№А40-102669/25-78-181«Б».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апреля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апреля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