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-Здание Кадастровый номер: 33:15:000305:172 Назначение объекта недвижимости: Жилое Виды разрешенного использования объекта недвижимости: данные отсутствуют Местоположение: Владимирская обл., Муромский р-он, дер. Алешунино, ул. Некрасова, д. 25 Площадь: 35.4;
-Земельный участок, Кадастровый номер: 33:15:000305:71 Назначение объекта недвижимости: данные отсутствуют Виды разрешенного использования объекта недвижимости: Для ведения личного подсобного хозяйства Местоположение: обл. Владимирская, р-н Муромский, д. Алешунино, ул. Некрасова, дом 25 Площадь: 1528.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№А40-102669/25-78-181«Б».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Баранов Виталий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марта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апреля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