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10608–ОАОФ/2/1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«10» апреля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10608-ОАОФ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Рябинин Сергей Сергеевич;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2/5 доли в праве общей долевой собственности на жилой дом и земельный участок: - 2/5 доли в праве общей долевой собственности на жилой дом с кадастровым номером: 52:36:0005019:648; площадь: 25,7 кв. м.; адрес (местоположение) объекта: Нижегородская область, р-н Вачский, с Беляйково, ул Школьная, д 10, доли не выделены; - 2/5 доли в праве общей долевой собственности на земельный участок с кадастровым номером: 52:36:0005019:155; площадь: 1888 +/- 15 кв.м.; адрес (местоположение) объекта: Российская Федерация, Нижегородская обл, Вачский муниципальный район, сельское поселение Новосельский сельсовет, с Беляйково, ул Школьная, земельный участок 10, доли не выделены.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117 000.00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А43-3377/2025.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Рябинин Сергей Сергеевич.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«04» марта 2026г. 09:00:00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«09» апреля 2026г. 11:00:00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«10» апреля 2026г. 13:00:00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«10» апреля 2026г. 17:00:00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