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4FD7E5" w14:textId="0D9F8CF3" w:rsidR="00B63E21" w:rsidRDefault="002868EE" w:rsidP="0057485B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2F81C5D5" wp14:editId="1B2C4D56">
            <wp:extent cx="5762625" cy="514350"/>
            <wp:effectExtent l="0" t="0" r="0" b="0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4FD7E8" w14:textId="77777777" w:rsidR="00B63E21" w:rsidRDefault="0057485B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10329–ОТПП/2/2</w:t>
      </w:r>
    </w:p>
    <w:p w14:paraId="114FD7E9" w14:textId="77777777" w:rsidR="00B63E21" w:rsidRDefault="0057485B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РЕЗУЛЬТАТАХ ПРОВЕДЕНИЯ ТОРГОВ </w:t>
      </w:r>
    </w:p>
    <w:p w14:paraId="114FD7EA" w14:textId="77777777" w:rsidR="00B63E21" w:rsidRDefault="0057485B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2 </w:t>
      </w:r>
    </w:p>
    <w:p w14:paraId="114FD7EB" w14:textId="77777777" w:rsidR="00B63E21" w:rsidRDefault="00B63E21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14FD7EC" w14:textId="77777777" w:rsidR="00B63E21" w:rsidRDefault="0057485B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решения: «25» марта 2026 года</w:t>
      </w:r>
    </w:p>
    <w:p w14:paraId="114FD7ED" w14:textId="77777777" w:rsidR="00B63E21" w:rsidRDefault="00B63E21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14FD7EE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14FD7EF" w14:textId="77777777" w:rsidR="00B63E21" w:rsidRDefault="0057485B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14FD7F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14FD7F1" w14:textId="77777777" w:rsidR="00B63E21" w:rsidRDefault="0057485B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10329-ОТПП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АО "ЕВРОЭКОПЛАСТ".</w:t>
      </w:r>
    </w:p>
    <w:p w14:paraId="114FD7F2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14FD7F3" w14:textId="77777777" w:rsidR="00B63E21" w:rsidRDefault="0057485B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2</w:t>
      </w:r>
      <w:r>
        <w:rPr>
          <w:rFonts w:eastAsia="Times New Roman"/>
        </w:rPr>
        <w:t>: Права требования АО «Евроэкопласт»  к ООО Строительная компания «Строй Групп» (ОГРН: 5077746703623, ИНН: 7727611728) в общем размере 56 267 032,80 руб., возникшие на основании:Договора поставки  № ДП-ОК_053.00020.18-9200/2099/1 от 28.05.2018;Акта сверки взаимных расчетов за период с 01.01.2019 по 24.01.2020, в соответствии с которым задолженность ООО СК «Строй Групп» перед АО «Евроэкопласт» составляет 54 145 000 руб.Расчет пени за период с 26.02.2020 по 15.10.2020 в размере 2 122 032,80 руб. Определением Арбитражного суда Московской области от 22.07.2022 г. по Делу о банкротстве ООО СК «Строй Групп» № А41-77785/2019 производство по требованию АО «Евроэкопласт» о включении в реестр требований кредиторов должника ООО СК «Строй Групп» в размере 56 267 032,80 руб. прекращено в связи с текущим характером задолженности..</w:t>
      </w:r>
    </w:p>
    <w:p w14:paraId="114FD7F4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14FD7F5" w14:textId="77777777" w:rsidR="00B63E21" w:rsidRDefault="0057485B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56 267 032.80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</w:p>
    <w:bookmarkEnd w:id="2"/>
    <w:p w14:paraId="114FD7F6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14FD7F7" w14:textId="77777777" w:rsidR="00B63E21" w:rsidRDefault="0057485B">
      <w:pPr>
        <w:spacing w:after="120" w:line="264" w:lineRule="auto"/>
        <w:ind w:firstLine="567"/>
      </w:pPr>
      <w:r>
        <w:t>А40-127073/2021.</w:t>
      </w:r>
    </w:p>
    <w:p w14:paraId="114FD7F8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14FD7F9" w14:textId="77777777" w:rsidR="00B63E21" w:rsidRDefault="0057485B">
      <w:pPr>
        <w:spacing w:after="120" w:line="264" w:lineRule="auto"/>
        <w:ind w:firstLine="567"/>
      </w:pPr>
      <w:r>
        <w:t>Арбитражный суд города Москвы.</w:t>
      </w:r>
      <w:bookmarkStart w:id="3" w:name="_Hlk38152713"/>
      <w:bookmarkEnd w:id="3"/>
    </w:p>
    <w:p w14:paraId="114FD7FA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14FD7FB" w14:textId="77777777" w:rsidR="00B63E21" w:rsidRDefault="0057485B">
      <w:pPr>
        <w:spacing w:after="120" w:line="264" w:lineRule="auto"/>
        <w:ind w:firstLine="567"/>
      </w:pPr>
      <w:r>
        <w:t>АО "ЕВРОЭКОПЛАСТ".</w:t>
      </w:r>
    </w:p>
    <w:p w14:paraId="114FD7FC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14FD7FD" w14:textId="77777777" w:rsidR="00B63E21" w:rsidRDefault="0057485B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Дашкова Елена Леонидовна.</w:t>
      </w:r>
    </w:p>
    <w:p w14:paraId="114FD7FE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  <w:rPr>
          <w:lang w:val="en-US"/>
        </w:rPr>
      </w:pPr>
      <w:r>
        <w:rPr>
          <w:lang w:val="en-US"/>
        </w:rPr>
        <w:t xml:space="preserve">9. </w:t>
      </w: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7FF" w14:textId="77777777" w:rsidR="00B63E21" w:rsidRDefault="0057485B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Дашкова Елена Леонидовна.</w:t>
      </w:r>
      <w:bookmarkStart w:id="5" w:name="_Hlk37882833"/>
      <w:bookmarkEnd w:id="5"/>
    </w:p>
    <w:p w14:paraId="114FD80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7640182" w14:textId="682BD371" w:rsidR="0057485B" w:rsidRDefault="0057485B" w:rsidP="0057485B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r w:rsidR="004F55AB">
        <w:t>УралБидИн</w:t>
      </w:r>
      <w:bookmarkStart w:id="6" w:name="_GoBack"/>
      <w:bookmarkEnd w:id="6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14FD802" w14:textId="4EF8A517" w:rsidR="00B63E21" w:rsidRDefault="0057485B" w:rsidP="0057485B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9318F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114FD803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 в котором определен победитель</w:t>
      </w:r>
    </w:p>
    <w:p w14:paraId="114FD804" w14:textId="77777777" w:rsidR="00B63E21" w:rsidRDefault="0057485B">
      <w:pPr>
        <w:spacing w:after="120" w:line="264" w:lineRule="auto"/>
        <w:ind w:left="142" w:firstLine="425"/>
      </w:pPr>
      <w:r>
        <w:t>18.03.2026 13:00:00 ⇆ 25.03.2026 13:00:00</w:t>
      </w:r>
      <w:bookmarkStart w:id="7" w:name="_Hlk38154481"/>
      <w:bookmarkEnd w:id="7"/>
    </w:p>
    <w:p w14:paraId="114FD805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Перечень участников</w:t>
      </w:r>
    </w:p>
    <w:p w14:paraId="114FD806" w14:textId="77777777" w:rsidR="00B63E21" w:rsidRDefault="0057485B">
      <w:pPr>
        <w:spacing w:line="288" w:lineRule="auto"/>
        <w:ind w:left="567"/>
      </w:pPr>
      <w:r>
        <w:lastRenderedPageBreak/>
        <w:t xml:space="preserve">В соответствии с протоколом определения участников № </w:t>
      </w:r>
      <w:r>
        <w:rPr>
          <w:u w:val="single"/>
        </w:rPr>
        <w:t>10329–ОТПП/2/2</w:t>
      </w:r>
      <w:r>
        <w:t xml:space="preserve"> от </w:t>
      </w:r>
      <w:r>
        <w:rPr>
          <w:u w:val="single"/>
        </w:rPr>
        <w:t>«25» марта 2026 года</w:t>
      </w:r>
      <w:r>
        <w:t xml:space="preserve"> участниками торгов являются следующие лица (далее – Участники торгов):</w:t>
      </w:r>
    </w:p>
    <w:tbl>
      <w:tblPr>
        <w:tblW w:w="8636" w:type="dxa"/>
        <w:tblInd w:w="622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8636"/>
      </w:tblGrid>
      <w:tr w:rsidR="00B63E21" w:rsidRPr="004F55AB" w14:paraId="114FD80A" w14:textId="77777777">
        <w:tc>
          <w:tcPr>
            <w:tcW w:w="8636" w:type="dxa"/>
            <w:shd w:val="clear" w:color="auto" w:fill="auto"/>
          </w:tcPr>
          <w:p w14:paraId="114FD807" w14:textId="77777777" w:rsidR="00B63E21" w:rsidRDefault="0057485B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1. </w:t>
            </w:r>
            <w:r>
              <w:rPr>
                <w:b/>
                <w:bCs/>
                <w:lang w:val="en-US"/>
              </w:rPr>
              <w:t>Еремеев Дмитрий Сергеевич</w:t>
            </w:r>
          </w:p>
          <w:p w14:paraId="114FD808" w14:textId="77777777" w:rsidR="00B63E21" w:rsidRDefault="0057485B">
            <w:pPr>
              <w:rPr>
                <w:lang w:val="en-US"/>
              </w:rPr>
            </w:pPr>
            <w:r>
              <w:rPr>
                <w:lang w:val="en-US"/>
              </w:rPr>
              <w:t>(ИНН:501306666298)</w:t>
            </w:r>
          </w:p>
          <w:p w14:paraId="114FD809" w14:textId="77777777" w:rsidR="00B63E21" w:rsidRDefault="0057485B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«25» марта 2026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09:54:37;</w:t>
            </w:r>
          </w:p>
        </w:tc>
      </w:tr>
      <w:tr w:rsidR="00B63E21" w:rsidRPr="004F55AB" w14:paraId="114FD80A" w14:textId="77777777">
        <w:tc>
          <w:tcPr>
            <w:tcW w:w="8636" w:type="dxa"/>
            <w:shd w:val="clear" w:color="auto" w:fill="auto"/>
          </w:tcPr>
          <w:p w14:paraId="114FD807" w14:textId="77777777" w:rsidR="00B63E21" w:rsidRDefault="0057485B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2. </w:t>
            </w:r>
            <w:r>
              <w:rPr>
                <w:b/>
                <w:bCs/>
                <w:lang w:val="en-US"/>
              </w:rPr>
              <w:t>ОБЩЕСТВО С ОГРАНИЧЕННОЙ ОТВЕТСТВЕННОСТЬЮ "ПЛЕКТР"</w:t>
            </w:r>
          </w:p>
          <w:p w14:paraId="114FD808" w14:textId="77777777" w:rsidR="00B63E21" w:rsidRDefault="0057485B">
            <w:pPr>
              <w:rPr>
                <w:lang w:val="en-US"/>
              </w:rPr>
            </w:pPr>
            <w:r>
              <w:rPr>
                <w:lang w:val="en-US"/>
              </w:rPr>
              <w:t>(ОГРН:1157746168029)</w:t>
            </w:r>
          </w:p>
          <w:p w14:paraId="114FD809" w14:textId="77777777" w:rsidR="00B63E21" w:rsidRDefault="0057485B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«20» марта 2026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13:50:15;</w:t>
            </w:r>
          </w:p>
        </w:tc>
      </w:tr>
    </w:tbl>
    <w:p w14:paraId="114FD80B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Предложения о цене приобретения лота</w:t>
      </w:r>
    </w:p>
    <w:p w14:paraId="114FD80C" w14:textId="77777777" w:rsidR="00B63E21" w:rsidRDefault="0057485B">
      <w:pPr>
        <w:spacing w:after="120" w:line="264" w:lineRule="auto"/>
        <w:ind w:left="567"/>
      </w:pPr>
      <w:r>
        <w:t xml:space="preserve">В ходе проведения периода торгов, участниками торгов были поданы следующие ценовые предложения: 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963"/>
        <w:gridCol w:w="1982"/>
        <w:gridCol w:w="2264"/>
        <w:gridCol w:w="1979"/>
      </w:tblGrid>
      <w:tr w:rsidR="00B63E21" w14:paraId="114FD811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Участник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E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Предложение о цене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0F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Период проведения торгов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Дата подачи</w:t>
            </w:r>
          </w:p>
        </w:tc>
      </w:tr>
      <w:tr w:rsidR="00B63E21" w14:paraId="114FD816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2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Еремеев Дмитрий Сергеевич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3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900 000.00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14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18.03.2026 13:00:00 ⇆ 25.03.2026 13:00:00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5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25.03.2026 09:54:37.442559</w:t>
            </w:r>
            <w:bookmarkStart w:id="8" w:name="_Hlk37851796"/>
            <w:bookmarkEnd w:id="8"/>
          </w:p>
        </w:tc>
      </w:tr>
      <w:tr w:rsidR="00B63E21" w14:paraId="114FD816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2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ОБЩЕСТВО С ОГРАНИЧЕННОЙ ОТВЕТСТВЕННОСТЬЮ "ПЛЕКТР"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3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800 000.00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14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18.03.2026 13:00:00 ⇆ 25.03.2026 13:00:00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5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20.03.2026 13:50:15.841316</w:t>
            </w:r>
            <w:bookmarkStart w:id="8" w:name="_Hlk37851796"/>
            <w:bookmarkEnd w:id="8"/>
          </w:p>
        </w:tc>
      </w:tr>
    </w:tbl>
    <w:p w14:paraId="114FD817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14. Результаты проведения торгов в электронной форме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333"/>
        <w:gridCol w:w="2468"/>
        <w:gridCol w:w="2293"/>
        <w:gridCol w:w="2094"/>
      </w:tblGrid>
      <w:tr w:rsidR="00B63E21" w14:paraId="114FD81C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8" w14:textId="77777777" w:rsidR="00B63E21" w:rsidRDefault="00B63E21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9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Наименование участника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A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Место нахождения/Место жительства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B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Цена, предложенная участником</w:t>
            </w:r>
          </w:p>
        </w:tc>
      </w:tr>
      <w:tr w:rsidR="00B63E21" w14:paraId="114FD821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Победитель</w:t>
            </w: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E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Еремеев Дмитрий Сергеевич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F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Московская обл, г Жуковский, ул Лацкова, д 1, кв 253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2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900 000.00</w:t>
            </w:r>
          </w:p>
        </w:tc>
      </w:tr>
    </w:tbl>
    <w:p w14:paraId="114FD822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15. Порядок и срок заключения договора купли-продажи</w:t>
      </w:r>
    </w:p>
    <w:p w14:paraId="114FD823" w14:textId="77777777" w:rsidR="00B63E21" w:rsidRDefault="0057485B">
      <w:pPr>
        <w:spacing w:after="120" w:line="264" w:lineRule="auto"/>
        <w:ind w:left="567"/>
      </w:pPr>
      <w:r>
        <w:t>В течение 5 дней с даты подписания протокола о результатах торгов конкурсный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 В случае отказа или уклонения победителя торгов от подписания данного договора в течение 5 дней с даты получения указанного предложения внесенный задаток ему не возвращается и конкурсный управляющий вправе предложить заключить договор купли-продажи участнику торгов, которым предложена наиболее высокая цена по сравнению с ценой, предложенной другими участниками торгов, за исключением победителя торгов.</w:t>
      </w:r>
    </w:p>
    <w:p w14:paraId="114FD824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16. Сроки платежей, реквизиты счетов, на которые вносятся платежи</w:t>
      </w:r>
    </w:p>
    <w:p w14:paraId="114FD825" w14:textId="77777777" w:rsidR="00B63E21" w:rsidRDefault="0057485B">
      <w:pPr>
        <w:spacing w:after="120" w:line="264" w:lineRule="auto"/>
        <w:ind w:left="567"/>
      </w:pPr>
      <w:r>
        <w:t>Победитель торгов обязан оплатить стоимость приобретенного имущества (прав требования), за минусом внесенного задатка, в течение 30 (тридцати) рабочих дней с даты подписания договора купли-продажи (уступки прав требования) на счет № 40702810238090107180 в ПАО «Сбербанк», БИК 044525225, к/с 30101810400000000225, ИНН/ КПП получателя платежа: 7723133950 / 772501001.</w:t>
      </w:r>
    </w:p>
    <w:p w14:paraId="114FD826" w14:textId="77777777" w:rsidR="00B63E21" w:rsidRDefault="0057485B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14FD827" w14:textId="77777777" w:rsidR="00B63E21" w:rsidRDefault="0057485B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828" w14:textId="77777777" w:rsidR="00B63E21" w:rsidRDefault="0057485B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(Дашкова Елена Леонидовна) </w:t>
      </w:r>
    </w:p>
    <w:p w14:paraId="114FD829" w14:textId="77777777" w:rsidR="00B63E21" w:rsidRDefault="0057485B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Дашкова Елена Леонидовна</w:t>
      </w:r>
    </w:p>
    <w:p w14:paraId="114FD82A" w14:textId="77777777" w:rsidR="00B63E21" w:rsidRDefault="00B63E21">
      <w:pPr>
        <w:spacing w:after="120" w:line="264" w:lineRule="auto"/>
        <w:rPr>
          <w:lang w:val="en-US"/>
        </w:rPr>
      </w:pPr>
    </w:p>
    <w:p w14:paraId="114FD82B" w14:textId="77777777" w:rsidR="00B63E21" w:rsidRDefault="00B63E21">
      <w:pPr>
        <w:pStyle w:val="af5"/>
        <w:spacing w:before="120" w:beforeAutospacing="0" w:after="120" w:afterAutospacing="0" w:line="264" w:lineRule="auto"/>
        <w:jc w:val="both"/>
        <w:rPr>
          <w:lang w:val="en-US"/>
        </w:rPr>
      </w:pPr>
    </w:p>
    <w:sectPr w:rsidR="00B63E21">
      <w:headerReference w:type="default" r:id="rId8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A02F439" w14:textId="77777777" w:rsidR="00292ECF" w:rsidRDefault="00292ECF">
      <w:r>
        <w:separator/>
      </w:r>
    </w:p>
  </w:endnote>
  <w:endnote w:type="continuationSeparator" w:id="0">
    <w:p w14:paraId="54182155" w14:textId="77777777" w:rsidR="00292ECF" w:rsidRDefault="00292E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68AA34A" w14:textId="77777777" w:rsidR="00292ECF" w:rsidRDefault="00292ECF">
      <w:r>
        <w:separator/>
      </w:r>
    </w:p>
  </w:footnote>
  <w:footnote w:type="continuationSeparator" w:id="0">
    <w:p w14:paraId="1505D6EF" w14:textId="77777777" w:rsidR="00292ECF" w:rsidRDefault="00292E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4FD832" w14:textId="77777777" w:rsidR="00B63E21" w:rsidRDefault="0057485B">
    <w:pPr>
      <w:pStyle w:val="af7"/>
    </w:pPr>
    <w:r>
      <w:rPr>
        <w:noProof/>
      </w:rPr>
      <w:drawing>
        <wp:anchor distT="0" distB="0" distL="0" distR="0" simplePos="0" relativeHeight="3" behindDoc="1" locked="0" layoutInCell="1" allowOverlap="1" wp14:anchorId="114FD833" wp14:editId="114FD834">
          <wp:simplePos x="0" y="0"/>
          <wp:positionH relativeFrom="column">
            <wp:posOffset>-1076960</wp:posOffset>
          </wp:positionH>
          <wp:positionV relativeFrom="paragraph">
            <wp:posOffset>-446405</wp:posOffset>
          </wp:positionV>
          <wp:extent cx="7564755" cy="10696575"/>
          <wp:effectExtent l="133350" t="133350" r="139700" b="170180"/>
          <wp:wrapNone/>
          <wp:docPr id="2" name="Рисунок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/>
                </pic:nvPicPr>
                <pic:blipFill>
                  <a:blip r:embed="rId1"/>
                  <a:stretch/>
                </pic:blipFill>
                <pic:spPr>
                  <a:xfrm>
                    <a:off x="0" y="0"/>
                    <a:ext cx="7563960" cy="10695960"/>
                  </a:xfrm>
                  <a:prstGeom prst="rect">
                    <a:avLst/>
                  </a:prstGeom>
                  <a:ln w="88920">
                    <a:solidFill>
                      <a:srgbClr val="FFFFFF"/>
                    </a:solidFill>
                    <a:miter/>
                  </a:ln>
                  <a:effectLst>
                    <a:outerShdw blurRad="55000" dist="17640" dir="5400000" algn="tl" rotWithShape="0">
                      <a:srgbClr val="000000">
                        <a:alpha val="40000"/>
                      </a:srgbClr>
                    </a:outerShdw>
                  </a:effectLst>
                  <a:scene3d>
                    <a:camera prst="orthographicFront"/>
                    <a:lightRig rig="twoPt" dir="t">
                      <a:rot lat="0" lon="0" rev="7200000"/>
                    </a:lightRig>
                  </a:scene3d>
                  <a:sp3d>
                    <a:bevelT w="25400" h="19050"/>
                    <a:contourClr>
                      <a:srgbClr val="FFFFFF"/>
                    </a:contourClr>
                  </a:sp3d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63E21"/>
    <w:rsid w:val="002868EE"/>
    <w:rsid w:val="00292ECF"/>
    <w:rsid w:val="003351E6"/>
    <w:rsid w:val="004F55AB"/>
    <w:rsid w:val="0057485B"/>
    <w:rsid w:val="005803BA"/>
    <w:rsid w:val="00584B7A"/>
    <w:rsid w:val="0069318F"/>
    <w:rsid w:val="00B63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FD7E5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rsid w:val="00BC4939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semiHidden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414BC0-751B-4567-A26C-19E4D7FF8B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</TotalTime>
  <Pages>2</Pages>
  <Words>339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«УТВЕРЖДАЮ»</vt:lpstr>
    </vt:vector>
  </TitlesOfParts>
  <Company/>
  <LinksUpToDate>false</LinksUpToDate>
  <CharactersWithSpaces>2268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58</cp:revision>
  <dcterms:created xsi:type="dcterms:W3CDTF">2018-02-15T22:24:00Z</dcterms:created>
  <dcterms:modified xsi:type="dcterms:W3CDTF">2024-03-13T10:28:00Z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