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F3DC4" w14:textId="7D0C7BAF" w:rsidR="00CB33D1" w:rsidRDefault="00AF1942" w:rsidP="00F533A0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2F1D106" wp14:editId="0F322281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3DC7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10581–ОАОФ/2/1</w:t>
      </w:r>
    </w:p>
    <w:p w14:paraId="55AF3DC8" w14:textId="77777777" w:rsidR="00CB33D1" w:rsidRDefault="00F533A0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5AF3DC9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55AF3DCA" w14:textId="77777777" w:rsidR="00CB33D1" w:rsidRDefault="00CB33D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55AF3DCB" w14:textId="77777777" w:rsidR="00CB33D1" w:rsidRDefault="00F533A0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марта 2026 года</w:t>
      </w:r>
    </w:p>
    <w:p w14:paraId="55AF3DCC" w14:textId="77777777" w:rsidR="00CB33D1" w:rsidRDefault="00CB33D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AF3DCD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AF3DCE" w14:textId="77777777" w:rsidR="00CB33D1" w:rsidRDefault="00F533A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55AF3DC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AF3DD0" w14:textId="77777777" w:rsidR="00CB33D1" w:rsidRDefault="00F533A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Джабиев Эльчин Рашид оглы;</w:t>
      </w:r>
    </w:p>
    <w:p w14:paraId="55AF3DD1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AF3DD2" w14:textId="77777777" w:rsidR="00CB33D1" w:rsidRDefault="00F533A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автомобиль: марка /модель – Toyota Avensis. Год выпуска – 2007. VIN – SB1BR56LX0E212201. (частично разукомплектован). (является предметом залога)..</w:t>
      </w:r>
    </w:p>
    <w:p w14:paraId="55AF3DD3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AF3DD4" w14:textId="77777777" w:rsidR="00CB33D1" w:rsidRDefault="00F533A0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55AF3DD5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AF3DD6" w14:textId="77777777" w:rsidR="00CB33D1" w:rsidRDefault="00F533A0">
      <w:pPr>
        <w:spacing w:after="120" w:line="264" w:lineRule="auto"/>
        <w:ind w:firstLine="567"/>
      </w:pPr>
      <w:r>
        <w:t>А03-9642/2025.</w:t>
      </w:r>
    </w:p>
    <w:p w14:paraId="55AF3DD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AF3DD8" w14:textId="77777777" w:rsidR="00CB33D1" w:rsidRDefault="00F533A0">
      <w:pPr>
        <w:spacing w:after="120" w:line="264" w:lineRule="auto"/>
        <w:ind w:firstLine="567"/>
      </w:pPr>
      <w:r>
        <w:t>Арбитражный суд Алтайского края.</w:t>
      </w:r>
    </w:p>
    <w:p w14:paraId="55AF3DD9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AF3DDA" w14:textId="77777777" w:rsidR="00CB33D1" w:rsidRDefault="00F533A0">
      <w:pPr>
        <w:spacing w:after="120" w:line="264" w:lineRule="auto"/>
        <w:ind w:firstLine="567"/>
      </w:pPr>
      <w:r>
        <w:t>Джабиев Эльчин Рашид оглы.</w:t>
      </w:r>
    </w:p>
    <w:p w14:paraId="55AF3DDB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AF3DDC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55AF3DDD" w14:textId="77777777" w:rsidR="00CB33D1" w:rsidRDefault="00F533A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AF3DDE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AF3DD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04385EE2" w14:textId="77777777" w:rsidR="00F533A0" w:rsidRDefault="00F533A0" w:rsidP="00F533A0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AF3DE1" w14:textId="0671D4A2" w:rsidR="00CB33D1" w:rsidRDefault="00F533A0" w:rsidP="00F533A0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AF194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AF3DE2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55AF3DE3" w14:textId="77777777" w:rsidR="00CB33D1" w:rsidRDefault="00F533A0">
      <w:pPr>
        <w:spacing w:after="120" w:line="264" w:lineRule="auto"/>
        <w:ind w:left="142" w:firstLine="425"/>
      </w:pPr>
      <w:r>
        <w:t>Дата начала представления заявок: «06» февраля 2026г. 00:00:00</w:t>
      </w:r>
    </w:p>
    <w:p w14:paraId="55AF3DE4" w14:textId="77777777" w:rsidR="00CB33D1" w:rsidRDefault="00F533A0">
      <w:pPr>
        <w:spacing w:after="120" w:line="264" w:lineRule="auto"/>
        <w:ind w:left="142" w:firstLine="425"/>
      </w:pPr>
      <w:r>
        <w:t>Дата окончания представления заявок: «17» марта 2026г. 00:00:00</w:t>
      </w:r>
    </w:p>
    <w:p w14:paraId="55AF3DE5" w14:textId="77777777" w:rsidR="00CB33D1" w:rsidRDefault="00F533A0">
      <w:pPr>
        <w:spacing w:after="120" w:line="264" w:lineRule="auto"/>
        <w:ind w:left="142" w:firstLine="425"/>
      </w:pPr>
      <w:r>
        <w:t>Дата начала подачи ценовых предложений: «20» марта 2026г. 08:00:00</w:t>
      </w:r>
      <w:bookmarkStart w:id="8" w:name="_Hlk37883074"/>
      <w:bookmarkEnd w:id="8"/>
    </w:p>
    <w:p w14:paraId="55AF3DE6" w14:textId="77777777" w:rsidR="00CB33D1" w:rsidRDefault="00F533A0">
      <w:pPr>
        <w:spacing w:after="120" w:line="264" w:lineRule="auto"/>
        <w:ind w:left="142" w:firstLine="425"/>
      </w:pPr>
      <w:bookmarkStart w:id="9" w:name="_Hlk38027018"/>
      <w:r>
        <w:lastRenderedPageBreak/>
        <w:t>Дата подведения результатов торгов: «20» марта 2026г. 09:30:00</w:t>
      </w:r>
      <w:bookmarkEnd w:id="9"/>
    </w:p>
    <w:p w14:paraId="55AF3DE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55AF3DE8" w14:textId="77777777" w:rsidR="00CB33D1" w:rsidRDefault="00F533A0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10581–ОАОФ/1/1</w:t>
      </w:r>
      <w:r>
        <w:t xml:space="preserve"> от </w:t>
      </w:r>
      <w:r>
        <w:rPr>
          <w:u w:val="single"/>
        </w:rPr>
        <w:t>«17»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CB33D1" w:rsidRPr="00AF1942" w14:paraId="55AF3DEC" w14:textId="77777777">
        <w:tc>
          <w:tcPr>
            <w:tcW w:w="8636" w:type="dxa"/>
            <w:shd w:val="clear" w:color="auto" w:fill="auto"/>
          </w:tcPr>
          <w:p w14:paraId="55AF3DE9" w14:textId="77777777" w:rsidR="00CB33D1" w:rsidRDefault="00F533A0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Куряшкина Ирина Александровна</w:t>
            </w:r>
          </w:p>
          <w:p w14:paraId="55AF3DEA" w14:textId="77777777" w:rsidR="00CB33D1" w:rsidRDefault="00F533A0">
            <w:pPr>
              <w:rPr>
                <w:lang w:val="en-US"/>
              </w:rPr>
            </w:pPr>
            <w:r>
              <w:rPr>
                <w:lang w:val="en-US"/>
              </w:rPr>
              <w:t>(ИНН:220805453315)</w:t>
            </w:r>
          </w:p>
          <w:p w14:paraId="55AF3DEB" w14:textId="77777777" w:rsidR="00CB33D1" w:rsidRDefault="00F533A0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16:04:53;</w:t>
            </w:r>
          </w:p>
        </w:tc>
      </w:tr>
    </w:tbl>
    <w:p w14:paraId="55AF3DED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55AF3DEE" w14:textId="77777777" w:rsidR="00CB33D1" w:rsidRDefault="00F533A0">
      <w:pPr>
        <w:spacing w:after="120" w:line="264" w:lineRule="auto"/>
        <w:ind w:left="567"/>
      </w:pPr>
      <w:r>
        <w:t xml:space="preserve">В ходе торгов, участниками торгов </w:t>
      </w:r>
      <w:r>
        <w:rPr>
          <w:b/>
        </w:rPr>
        <w:t>не были поданы</w:t>
      </w:r>
      <w:r>
        <w:t xml:space="preserve"> ценовые предложения</w:t>
      </w:r>
    </w:p>
    <w:p w14:paraId="55AF3DEF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55AF3DF0" w14:textId="77777777" w:rsidR="00CB33D1" w:rsidRDefault="00F533A0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 и в ходе торгов не было подано ни одного ценового предложения, организатором торгов принято </w:t>
      </w:r>
      <w:r>
        <w:rPr>
          <w:b/>
        </w:rPr>
        <w:t>решение о признании торгов несостоявшимися.</w:t>
      </w:r>
    </w:p>
    <w:p w14:paraId="55AF3DF1" w14:textId="77777777" w:rsidR="00CB33D1" w:rsidRDefault="00F533A0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55AF3DF2" w14:textId="77777777" w:rsidR="00CB33D1" w:rsidRDefault="00F533A0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AF3DF3" w14:textId="77777777" w:rsidR="00CB33D1" w:rsidRDefault="00F533A0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AF3DF4" w14:textId="77777777" w:rsidR="00CB33D1" w:rsidRDefault="00F533A0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AF3DF5" w14:textId="77777777" w:rsidR="00CB33D1" w:rsidRDefault="00CB33D1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CB33D1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0A7B5" w14:textId="77777777" w:rsidR="00EF3529" w:rsidRDefault="00EF3529">
      <w:r>
        <w:separator/>
      </w:r>
    </w:p>
  </w:endnote>
  <w:endnote w:type="continuationSeparator" w:id="0">
    <w:p w14:paraId="58771621" w14:textId="77777777" w:rsidR="00EF3529" w:rsidRDefault="00E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8222" w14:textId="77777777" w:rsidR="00EF3529" w:rsidRDefault="00EF3529">
      <w:r>
        <w:separator/>
      </w:r>
    </w:p>
  </w:footnote>
  <w:footnote w:type="continuationSeparator" w:id="0">
    <w:p w14:paraId="39FEF28D" w14:textId="77777777" w:rsidR="00EF3529" w:rsidRDefault="00EF3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F3DFC" w14:textId="77777777" w:rsidR="00CB33D1" w:rsidRDefault="00F533A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AF3DFD" wp14:editId="55AF3DFE">
              <wp:simplePos x="0" y="0"/>
              <wp:positionH relativeFrom="column">
                <wp:posOffset>-1078230</wp:posOffset>
              </wp:positionH>
              <wp:positionV relativeFrom="paragraph">
                <wp:posOffset>-447675</wp:posOffset>
              </wp:positionV>
              <wp:extent cx="7563485" cy="1069530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880" cy="106945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9pt;margin-top:-35.25pt;width:595.45pt;height:842.05pt" wp14:anchorId="08B467FA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1"/>
    <w:rsid w:val="007A3439"/>
    <w:rsid w:val="00AF1942"/>
    <w:rsid w:val="00B70531"/>
    <w:rsid w:val="00CB33D1"/>
    <w:rsid w:val="00EF3529"/>
    <w:rsid w:val="00F5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3DC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48</cp:revision>
  <dcterms:created xsi:type="dcterms:W3CDTF">2018-02-15T22:24:00Z</dcterms:created>
  <dcterms:modified xsi:type="dcterms:W3CDTF">2024-03-13T10:59:00Z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