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FD7E5" w14:textId="0D9F8CF3" w:rsidR="00B63E21" w:rsidRDefault="002868EE" w:rsidP="0057485B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2F81C5D5" wp14:editId="1B2C4D56">
            <wp:extent cx="5762625" cy="514350"/>
            <wp:effectExtent l="0" t="0" r="0" b="0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4FD7E8" w14:textId="77777777" w:rsidR="00B63E21" w:rsidRDefault="0057485B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10560–ОТПП/2/29</w:t>
      </w:r>
    </w:p>
    <w:p w14:paraId="114FD7E9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РЕЗУЛЬТАТАХ ПРОВЕДЕНИЯ ТОРГОВ </w:t>
      </w:r>
    </w:p>
    <w:p w14:paraId="114FD7EA" w14:textId="77777777" w:rsidR="00B63E21" w:rsidRDefault="0057485B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29 </w:t>
      </w:r>
    </w:p>
    <w:p w14:paraId="114FD7EB" w14:textId="77777777" w:rsidR="00B63E21" w:rsidRDefault="00B63E21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14FD7EC" w14:textId="77777777" w:rsidR="00B63E21" w:rsidRDefault="0057485B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решения: «25» февраля 2026 года</w:t>
      </w:r>
    </w:p>
    <w:p w14:paraId="114FD7ED" w14:textId="77777777" w:rsidR="00B63E21" w:rsidRDefault="00B63E21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14FD7EE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14FD7EF" w14:textId="77777777" w:rsidR="00B63E21" w:rsidRDefault="0057485B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14FD7F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14FD7F1" w14:textId="77777777" w:rsidR="00B63E21" w:rsidRDefault="0057485B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Викторович.</w:t>
      </w:r>
    </w:p>
    <w:p w14:paraId="114FD7F2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14FD7F3" w14:textId="77777777" w:rsidR="00B63E21" w:rsidRDefault="0057485B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29</w:t>
      </w:r>
      <w:r>
        <w:rPr>
          <w:rFonts w:eastAsia="Times New Roman"/>
        </w:rPr>
        <w:t>: 1.2 доля на Земельный участок, кадастровый номер: 52:07:0800006:2042, Местоположение: 606670, Нижегородская область, р-он Сокольский, Площадь: 1805 кв.м.</w:t>
      </w:r>
    </w:p>
    <w:p w14:paraId="114FD7F4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14FD7F5" w14:textId="77777777" w:rsidR="00B63E21" w:rsidRDefault="0057485B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211 185.00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</w:p>
    <w:bookmarkEnd w:id="2"/>
    <w:p w14:paraId="114FD7F6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14FD7F7" w14:textId="77777777" w:rsidR="00B63E21" w:rsidRDefault="0057485B">
      <w:pPr>
        <w:spacing w:after="120" w:line="264" w:lineRule="auto"/>
        <w:ind w:firstLine="567"/>
      </w:pPr>
      <w:r>
        <w:t>А43-8083/2023 36-89.</w:t>
      </w:r>
    </w:p>
    <w:p w14:paraId="114FD7F8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14FD7F9" w14:textId="77777777" w:rsidR="00B63E21" w:rsidRDefault="0057485B">
      <w:pPr>
        <w:spacing w:after="120" w:line="264" w:lineRule="auto"/>
        <w:ind w:firstLine="567"/>
      </w:pPr>
      <w:r>
        <w:t>Арбитражный суд Нижегородской области.</w:t>
      </w:r>
      <w:bookmarkStart w:id="3" w:name="_Hlk38152713"/>
      <w:bookmarkEnd w:id="3"/>
    </w:p>
    <w:p w14:paraId="114FD7FA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14FD7FB" w14:textId="77777777" w:rsidR="00B63E21" w:rsidRDefault="0057485B">
      <w:pPr>
        <w:spacing w:after="120" w:line="264" w:lineRule="auto"/>
        <w:ind w:firstLine="567"/>
      </w:pPr>
      <w:r>
        <w:t>Шабруков Александр Викторович.</w:t>
      </w:r>
    </w:p>
    <w:p w14:paraId="114FD7FC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14FD7FD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14FD7FE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  <w:rPr>
          <w:lang w:val="en-US"/>
        </w:rPr>
      </w:pPr>
      <w:r>
        <w:rPr>
          <w:lang w:val="en-US"/>
        </w:rPr>
        <w:t xml:space="preserve">9. </w:t>
      </w: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7FF" w14:textId="77777777" w:rsidR="00B63E21" w:rsidRDefault="0057485B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14FD800" w14:textId="77777777" w:rsidR="00B63E21" w:rsidRDefault="0057485B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7640182" w14:textId="682BD371" w:rsidR="0057485B" w:rsidRDefault="0057485B" w:rsidP="0057485B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r w:rsidR="004F55AB">
        <w:t>УралБидИн</w:t>
      </w:r>
      <w:bookmarkStart w:id="6" w:name="_GoBack"/>
      <w:bookmarkEnd w:id="6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14FD802" w14:textId="4EF8A517" w:rsidR="00B63E21" w:rsidRDefault="0057485B" w:rsidP="0057485B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9318F">
        <w:t>Альянс Трейд</w:t>
      </w:r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114FD803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11. Период проведения торгов в котором определен победитель</w:t>
      </w:r>
    </w:p>
    <w:p w14:paraId="114FD804" w14:textId="77777777" w:rsidR="00B63E21" w:rsidRDefault="0057485B">
      <w:pPr>
        <w:spacing w:after="120" w:line="264" w:lineRule="auto"/>
        <w:ind w:left="142" w:firstLine="425"/>
      </w:pPr>
      <w:r>
        <w:t>22.02.2026 10:00:00 ⇆ 24.02.2026 18:00:00</w:t>
      </w:r>
      <w:bookmarkStart w:id="7" w:name="_Hlk38154481"/>
      <w:bookmarkEnd w:id="7"/>
    </w:p>
    <w:p w14:paraId="114FD805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Перечень участников</w:t>
      </w:r>
    </w:p>
    <w:p w14:paraId="114FD806" w14:textId="77777777" w:rsidR="00B63E21" w:rsidRDefault="0057485B">
      <w:pPr>
        <w:spacing w:line="288" w:lineRule="auto"/>
        <w:ind w:left="567"/>
      </w:pPr>
      <w:r>
        <w:lastRenderedPageBreak/>
        <w:t xml:space="preserve">В соответствии с протоколом определения участников № </w:t>
      </w:r>
      <w:r>
        <w:rPr>
          <w:u w:val="single"/>
        </w:rPr>
        <w:t>10560–ОТПП/2/29</w:t>
      </w:r>
      <w:r>
        <w:t xml:space="preserve"> от </w:t>
      </w:r>
      <w:r>
        <w:rPr>
          <w:u w:val="single"/>
        </w:rPr>
        <w:t>«25» февраля 2026 года</w:t>
      </w:r>
      <w:r>
        <w:t xml:space="preserve"> участниками торгов являются следующие лица (далее – Участники торгов):</w:t>
      </w:r>
    </w:p>
    <w:tbl>
      <w:tblPr>
        <w:tblW w:w="8636" w:type="dxa"/>
        <w:tblInd w:w="62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8636"/>
      </w:tblGrid>
      <w:tr w:rsidR="00B63E21" w:rsidRPr="004F55AB" w14:paraId="114FD80A" w14:textId="77777777">
        <w:tc>
          <w:tcPr>
            <w:tcW w:w="8636" w:type="dxa"/>
            <w:shd w:val="clear" w:color="auto" w:fill="auto"/>
          </w:tcPr>
          <w:p w14:paraId="114FD807" w14:textId="77777777" w:rsidR="00B63E21" w:rsidRDefault="0057485B">
            <w:pPr>
              <w:rPr>
                <w:lang w:val="en-US"/>
              </w:rPr>
            </w:pPr>
            <w:r>
              <w:rPr>
                <w:b/>
                <w:lang w:val="en-US"/>
              </w:rPr>
              <w:t xml:space="preserve">1. </w:t>
            </w:r>
            <w:r>
              <w:rPr>
                <w:b/>
                <w:bCs/>
                <w:lang w:val="en-US"/>
              </w:rPr>
              <w:t>Журавлёв Дмитрий Иозович</w:t>
            </w:r>
          </w:p>
          <w:p w14:paraId="114FD808" w14:textId="77777777" w:rsidR="00B63E21" w:rsidRDefault="0057485B">
            <w:pPr>
              <w:rPr>
                <w:lang w:val="en-US"/>
              </w:rPr>
            </w:pPr>
            <w:r>
              <w:rPr>
                <w:lang w:val="en-US"/>
              </w:rPr>
              <w:t>(ИНН:390805475789)</w:t>
            </w:r>
          </w:p>
          <w:p w14:paraId="114FD809" w14:textId="77777777" w:rsidR="00B63E21" w:rsidRDefault="0057485B">
            <w:pPr>
              <w:pStyle w:val="af6"/>
              <w:jc w:val="both"/>
              <w:rPr>
                <w:sz w:val="20"/>
                <w:szCs w:val="20"/>
                <w:lang w:val="en-US"/>
              </w:rPr>
            </w:pPr>
            <w:r>
              <w:t>Заявка</w:t>
            </w:r>
            <w:r>
              <w:rPr>
                <w:lang w:val="en-US"/>
              </w:rPr>
              <w:t xml:space="preserve"> </w:t>
            </w:r>
            <w:r>
              <w:t>принята</w:t>
            </w:r>
            <w:r>
              <w:rPr>
                <w:lang w:val="en-US"/>
              </w:rPr>
              <w:t xml:space="preserve">: </w:t>
            </w:r>
            <w:r>
              <w:t>дата</w:t>
            </w:r>
            <w:r>
              <w:rPr>
                <w:lang w:val="en-US"/>
              </w:rPr>
              <w:t xml:space="preserve"> </w:t>
            </w:r>
            <w:r>
              <w:rPr>
                <w:u w:val="single"/>
                <w:lang w:val="en-US"/>
              </w:rPr>
              <w:t>«24» февраля 2026 года,  </w:t>
            </w:r>
            <w:r>
              <w:rPr>
                <w:u w:val="single"/>
              </w:rPr>
              <w:t>время</w:t>
            </w:r>
            <w:proofErr w:type="gramEnd"/>
            <w:r>
              <w:rPr>
                <w:u w:val="single"/>
                <w:lang w:val="en-US"/>
              </w:rPr>
              <w:t>: 17:40:42;</w:t>
            </w:r>
          </w:p>
        </w:tc>
      </w:tr>
    </w:tbl>
    <w:p w14:paraId="114FD80B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Предложения о цене приобретения лота</w:t>
      </w:r>
    </w:p>
    <w:p w14:paraId="114FD80C" w14:textId="77777777" w:rsidR="00B63E21" w:rsidRDefault="0057485B">
      <w:pPr>
        <w:spacing w:after="120" w:line="264" w:lineRule="auto"/>
        <w:ind w:left="567"/>
      </w:pPr>
      <w:r>
        <w:t xml:space="preserve">В ходе проведения периода торгов, участниками торгов были поданы следующие ценовые предложения: 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963"/>
        <w:gridCol w:w="1982"/>
        <w:gridCol w:w="2264"/>
        <w:gridCol w:w="1979"/>
      </w:tblGrid>
      <w:tr w:rsidR="00B63E21" w14:paraId="114FD811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Участник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0E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Предложение о цене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0F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Период проведения торгов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Дата подачи</w:t>
            </w:r>
          </w:p>
        </w:tc>
      </w:tr>
      <w:tr w:rsidR="00B63E21" w14:paraId="114FD816" w14:textId="77777777">
        <w:trPr>
          <w:jc w:val="center"/>
        </w:trPr>
        <w:tc>
          <w:tcPr>
            <w:tcW w:w="292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2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 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195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3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22 110.00</w:t>
            </w:r>
          </w:p>
        </w:tc>
        <w:tc>
          <w:tcPr>
            <w:tcW w:w="2235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114FD814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22.02.2026 10:00:00 ⇆ 24.02.2026 18:00:00</w:t>
            </w:r>
          </w:p>
        </w:tc>
        <w:tc>
          <w:tcPr>
            <w:tcW w:w="195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5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24.02.2026 17:40:42.953231</w:t>
            </w:r>
            <w:bookmarkStart w:id="8" w:name="_Hlk37851796"/>
            <w:bookmarkEnd w:id="8"/>
          </w:p>
        </w:tc>
      </w:tr>
    </w:tbl>
    <w:p w14:paraId="114FD817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14. Результаты проведения торгов в электронной форме</w:t>
      </w:r>
    </w:p>
    <w:tbl>
      <w:tblPr>
        <w:tblW w:w="5000" w:type="pct"/>
        <w:jc w:val="center"/>
        <w:tblCellMar>
          <w:left w:w="10" w:type="dxa"/>
          <w:right w:w="107" w:type="dxa"/>
        </w:tblCellMar>
        <w:tblLook w:val="04A0" w:firstRow="1" w:lastRow="0" w:firstColumn="1" w:lastColumn="0" w:noHBand="0" w:noVBand="1"/>
      </w:tblPr>
      <w:tblGrid>
        <w:gridCol w:w="2333"/>
        <w:gridCol w:w="2468"/>
        <w:gridCol w:w="2293"/>
        <w:gridCol w:w="2094"/>
      </w:tblGrid>
      <w:tr w:rsidR="00B63E21" w14:paraId="114FD81C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8" w14:textId="77777777" w:rsidR="00B63E21" w:rsidRDefault="00B63E21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9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Наименование участника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A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Место нахождения/Место жительства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B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Цена, предложенная участником</w:t>
            </w:r>
          </w:p>
        </w:tc>
      </w:tr>
      <w:tr w:rsidR="00B63E21" w14:paraId="114FD821" w14:textId="77777777">
        <w:trPr>
          <w:jc w:val="center"/>
        </w:trPr>
        <w:tc>
          <w:tcPr>
            <w:tcW w:w="2303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vAlign w:val="center"/>
          </w:tcPr>
          <w:p w14:paraId="114FD81D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Победитель</w:t>
            </w:r>
          </w:p>
        </w:tc>
        <w:tc>
          <w:tcPr>
            <w:tcW w:w="2436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E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en-US"/>
              </w:rPr>
              <w:t>Журавлёв Дмитрий Иозович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2264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1F" w14:textId="77777777" w:rsidR="00B63E21" w:rsidRDefault="0057485B">
            <w:pPr>
              <w:pStyle w:val="tabletext"/>
              <w:spacing w:line="264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236039, обл. Калининградская, г. Калининград, ул. Багратиона, д. 33, кв. 11</w:t>
            </w:r>
          </w:p>
        </w:tc>
        <w:tc>
          <w:tcPr>
            <w:tcW w:w="206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shd w:val="clear" w:color="auto" w:fill="auto"/>
            <w:tcMar>
              <w:left w:w="0" w:type="dxa"/>
            </w:tcMar>
            <w:vAlign w:val="center"/>
          </w:tcPr>
          <w:p w14:paraId="114FD820" w14:textId="77777777" w:rsidR="00B63E21" w:rsidRDefault="0057485B">
            <w:pPr>
              <w:pStyle w:val="tabletext"/>
              <w:spacing w:line="264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22 110.00</w:t>
            </w:r>
          </w:p>
        </w:tc>
      </w:tr>
    </w:tbl>
    <w:p w14:paraId="114FD822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15. Порядок и срок заключения договора купли-продажи</w:t>
      </w:r>
    </w:p>
    <w:p w14:paraId="114FD823" w14:textId="77777777" w:rsidR="00B63E21" w:rsidRDefault="0057485B">
      <w:pPr>
        <w:spacing w:after="120" w:line="264" w:lineRule="auto"/>
        <w:ind w:left="567"/>
      </w:pPr>
      <w:r>
        <w:t>Договор заключается с победителем торгов в течение 5 дней с даты получения победителем торгов договора от Финансового управляющего.</w:t>
      </w:r>
    </w:p>
    <w:p w14:paraId="114FD824" w14:textId="77777777" w:rsidR="00B63E21" w:rsidRDefault="0057485B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16. Сроки платежей, реквизиты счетов, на которые вносятся платежи</w:t>
      </w:r>
    </w:p>
    <w:p w14:paraId="114FD825" w14:textId="77777777" w:rsidR="00B63E21" w:rsidRDefault="0057485B">
      <w:pPr>
        <w:spacing w:after="120" w:line="264" w:lineRule="auto"/>
        <w:ind w:left="567"/>
      </w:pPr>
      <w:r>
        <w:t>Оплата - в течение 30 дней со дня подписания договора на р/счет должника: получатель - Шабруков Александр Викторович, ИНН 526201942496, счет: 40817810350205849841 в ФИЛИАЛ "ЦЕНТРАЛЬНЫЙ" ПАО "СОВКОМБАНК", к/с 30101810150040000763, БИК 045004763.</w:t>
      </w:r>
    </w:p>
    <w:p w14:paraId="114FD826" w14:textId="77777777" w:rsidR="00B63E21" w:rsidRDefault="0057485B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14FD827" w14:textId="77777777" w:rsidR="00B63E21" w:rsidRDefault="0057485B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14FD828" w14:textId="77777777" w:rsidR="00B63E21" w:rsidRDefault="0057485B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14FD829" w14:textId="77777777" w:rsidR="00B63E21" w:rsidRDefault="0057485B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14FD82A" w14:textId="77777777" w:rsidR="00B63E21" w:rsidRDefault="00B63E21">
      <w:pPr>
        <w:spacing w:after="120" w:line="264" w:lineRule="auto"/>
        <w:rPr>
          <w:lang w:val="en-US"/>
        </w:rPr>
      </w:pPr>
    </w:p>
    <w:p w14:paraId="114FD82B" w14:textId="77777777" w:rsidR="00B63E21" w:rsidRDefault="00B63E21">
      <w:pPr>
        <w:pStyle w:val="af5"/>
        <w:spacing w:before="120" w:beforeAutospacing="0" w:after="120" w:afterAutospacing="0" w:line="264" w:lineRule="auto"/>
        <w:jc w:val="both"/>
        <w:rPr>
          <w:lang w:val="en-US"/>
        </w:rPr>
      </w:pPr>
    </w:p>
    <w:sectPr w:rsidR="00B63E21">
      <w:headerReference w:type="default" r:id="rId8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A02F439" w14:textId="77777777" w:rsidR="00292ECF" w:rsidRDefault="00292ECF">
      <w:r>
        <w:separator/>
      </w:r>
    </w:p>
  </w:endnote>
  <w:endnote w:type="continuationSeparator" w:id="0">
    <w:p w14:paraId="54182155" w14:textId="77777777" w:rsidR="00292ECF" w:rsidRDefault="00292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8AA34A" w14:textId="77777777" w:rsidR="00292ECF" w:rsidRDefault="00292ECF">
      <w:r>
        <w:separator/>
      </w:r>
    </w:p>
  </w:footnote>
  <w:footnote w:type="continuationSeparator" w:id="0">
    <w:p w14:paraId="1505D6EF" w14:textId="77777777" w:rsidR="00292ECF" w:rsidRDefault="00292E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4FD832" w14:textId="77777777" w:rsidR="00B63E21" w:rsidRDefault="0057485B">
    <w:pPr>
      <w:pStyle w:val="af7"/>
    </w:pPr>
    <w:r>
      <w:rPr>
        <w:noProof/>
      </w:rPr>
      <w:drawing>
        <wp:anchor distT="0" distB="0" distL="0" distR="0" simplePos="0" relativeHeight="3" behindDoc="1" locked="0" layoutInCell="1" allowOverlap="1" wp14:anchorId="114FD833" wp14:editId="114FD834">
          <wp:simplePos x="0" y="0"/>
          <wp:positionH relativeFrom="column">
            <wp:posOffset>-1076960</wp:posOffset>
          </wp:positionH>
          <wp:positionV relativeFrom="paragraph">
            <wp:posOffset>-446405</wp:posOffset>
          </wp:positionV>
          <wp:extent cx="7564755" cy="10696575"/>
          <wp:effectExtent l="133350" t="133350" r="139700" b="170180"/>
          <wp:wrapNone/>
          <wp:docPr id="2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/>
                </pic:nvPicPr>
                <pic:blipFill>
                  <a:blip r:embed="rId1"/>
                  <a:stretch/>
                </pic:blipFill>
                <pic:spPr>
                  <a:xfrm>
                    <a:off x="0" y="0"/>
                    <a:ext cx="7563960" cy="10695960"/>
                  </a:xfrm>
                  <a:prstGeom prst="rect">
                    <a:avLst/>
                  </a:prstGeom>
                  <a:ln w="88920">
                    <a:solidFill>
                      <a:srgbClr val="FFFFFF"/>
                    </a:solidFill>
                    <a:miter/>
                  </a:ln>
                  <a:effectLst>
                    <a:outerShdw blurRad="55000" dist="17640" dir="5400000" algn="tl" rotWithShape="0">
                      <a:srgbClr val="000000">
                        <a:alpha val="40000"/>
                      </a:srgbClr>
                    </a:outerShdw>
                  </a:effectLst>
                  <a:scene3d>
                    <a:camera prst="orthographicFront"/>
                    <a:lightRig rig="twoPt" dir="t">
                      <a:rot lat="0" lon="0" rev="7200000"/>
                    </a:lightRig>
                  </a:scene3d>
                  <a:sp3d>
                    <a:bevelT w="25400" h="19050"/>
                    <a:contourClr>
                      <a:srgbClr val="FFFFFF"/>
                    </a:contourClr>
                  </a:sp3d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3E21"/>
    <w:rsid w:val="002868EE"/>
    <w:rsid w:val="00292ECF"/>
    <w:rsid w:val="003351E6"/>
    <w:rsid w:val="004F55AB"/>
    <w:rsid w:val="0057485B"/>
    <w:rsid w:val="005803BA"/>
    <w:rsid w:val="00584B7A"/>
    <w:rsid w:val="0069318F"/>
    <w:rsid w:val="00B63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4FD7E5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rsid w:val="00BC4939"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semiHidden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414BC0-751B-4567-A26C-19E4D7FF8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2</Pages>
  <Words>339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/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58</cp:revision>
  <dcterms:created xsi:type="dcterms:W3CDTF">2018-02-15T22:24:00Z</dcterms:created>
  <dcterms:modified xsi:type="dcterms:W3CDTF">2024-03-13T10:28:00Z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