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10550–ОАОФ/2/1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10550-ОАОФ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открытой формой представления предложений о цене, должник ООО "Стратегические инвестиции";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1. Патент на изобретение № регистрации 2517728, дата регистрации: 05.10.2012 г., пошлина: учтена за 13 год с 06.10.2024 по 05.10.2025; 2. Патент на изобретение № регистрации 2525398, дата регистрации: 04.09.2012 г., пошлина: учтена за 13 год с 05.09.2024 по 04.09.2025; 3. Лицензия на геологическое изучение в целях поисков и оценки месторождений общераспространенных полезных ископаемых (песчано- гравийный материал) на участке Нешево (Смоленская область), дата выдачи: 02.12.2020, № СМО 80429 ТП; 4. Лицензия на геологическое изучение в целях поисков и оценки месторождений общераспространенных полезных ископаемых (песчано- гравийный материал) на участке недр Нешево-2 (Ельнинский район, Смоленская область), дата выдачи: 12.02.2021, № СМО 80448 ТП; 5. Лицензия на геологическое изучение, разведку и добычу песчано-гравийной смеси на участке недр Недники (Южная линза) (в 17 км северо-западнее г. Дорогобужа, вблизи деревень Недники и Губино, на Дорогобужский район, Смоленской области), дата выдачи: 26.11.2021, № СМО 80514 ТР; 6. Лицензия на геологическое изучение, разведку и добычу песчано-гравийной смеси на участке недр Недники (Северная линза) (в 17 км северо-западнее г. Дорогобужа, вблизи деревень Недники и Усвятье, Дорогобужский район, Смоленская область, дата выдачи: 26.11.2021, № СМО 80513 ТР.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1 334 700.00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А40-251320/22.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"Стратегические инвестиции".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Кильмякова Роксана Ришатовна.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Кильмякова Роксана Ришатовна.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«19» января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«20» февраля 2026г. 17:00:00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«25» февраля 2026г. 10:00:00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«25» февраля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(Кильмякова Роксана Ришатовна)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Кильмякова Роксана Ришатовна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