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7777777" w:rsidR="00C24056" w:rsidRDefault="00EA0C37">
      <w:pPr>
        <w:pStyle w:val="a3"/>
        <w:tabs>
          <w:tab w:val="left" w:pos="2010"/>
          <w:tab w:val="left" w:pos="8374"/>
        </w:tabs>
        <w:spacing w:before="246"/>
      </w:pPr>
      <w:proofErr w:type="gramStart"/>
      <w:r>
        <w:t>«</w:t>
      </w:r>
      <w:r>
        <w:rPr>
          <w:spacing w:val="67"/>
          <w:w w:val="150"/>
          <w:u w:val="single"/>
        </w:rPr>
        <w:t xml:space="preserve">  </w:t>
      </w:r>
      <w:proofErr w:type="gramEnd"/>
      <w:r>
        <w:rPr>
          <w:spacing w:val="67"/>
          <w:w w:val="150"/>
          <w:u w:val="single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3B7D04C5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B42CAE" w:rsidRPr="00B42CAE">
        <w:t>Миронов Артем Владимирович (17.08.1992 г.р., место рождения: гор. Нижний Новгород, ИНН 525800700906, СНИЛС: 167-763-165 08, адрес: Нижегородская обл., гор. Нижний Новгород, Глеба Успенского ул., д. 4, корп. 4, кв. 103)</w:t>
      </w:r>
      <w:r>
        <w:t xml:space="preserve">, в лице финансового управляющего </w:t>
      </w:r>
      <w:r>
        <w:t>Кузьминых Владимира Васильевича, действующего на основании</w:t>
      </w:r>
      <w:r>
        <w:rPr>
          <w:spacing w:val="80"/>
        </w:rPr>
        <w:t xml:space="preserve"> </w:t>
      </w:r>
      <w:r>
        <w:t xml:space="preserve">Решения </w:t>
      </w:r>
      <w:proofErr w:type="spellStart"/>
      <w:r w:rsidR="00B42CAE" w:rsidRPr="00B42CAE">
        <w:t>решения</w:t>
      </w:r>
      <w:proofErr w:type="spellEnd"/>
      <w:r w:rsidR="00B42CAE" w:rsidRPr="00B42CAE">
        <w:t xml:space="preserve"> Арбитражного суда Нижегородской области по делу № А43-20313/2024 от 13.09.2024 г.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</w:t>
      </w:r>
      <w:proofErr w:type="spellStart"/>
      <w:r>
        <w:t>Задаткополучат</w:t>
      </w:r>
      <w:r>
        <w:t>ель</w:t>
      </w:r>
      <w:proofErr w:type="spellEnd"/>
      <w:r>
        <w:t>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</w:t>
      </w:r>
      <w:proofErr w:type="spellStart"/>
      <w:r>
        <w:t>Задаткодатель</w:t>
      </w:r>
      <w:proofErr w:type="spellEnd"/>
      <w:r>
        <w:t>», с другой стороны, вместе именуемые «Стороны», заключили настоящий Договор о нижеследующем.</w:t>
      </w:r>
    </w:p>
    <w:p w14:paraId="52E8374B" w14:textId="0F33D28E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  <w:jc w:val="both"/>
      </w:pPr>
      <w:r>
        <w:t>Настоящий договор является неотъемлемой частью Заявки на уч</w:t>
      </w:r>
      <w:r>
        <w:t xml:space="preserve">астие в торгах (далее - Заявка), поданной </w:t>
      </w:r>
      <w:proofErr w:type="spellStart"/>
      <w:r>
        <w:t>Задаткодателем</w:t>
      </w:r>
      <w:proofErr w:type="spellEnd"/>
      <w:r>
        <w:t xml:space="preserve"> </w:t>
      </w:r>
      <w:proofErr w:type="spellStart"/>
      <w:r>
        <w:t>Задаткополучателю</w:t>
      </w:r>
      <w:proofErr w:type="spellEnd"/>
      <w:r>
        <w:t xml:space="preserve"> для участия в торгах по продаже имущества гражданина </w:t>
      </w:r>
      <w:r w:rsidR="00B42CAE">
        <w:t>Миронова А.В.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  <w:jc w:val="both"/>
      </w:pPr>
      <w:proofErr w:type="spellStart"/>
      <w:r>
        <w:t>Задаткодатель</w:t>
      </w:r>
      <w:proofErr w:type="spellEnd"/>
      <w:r>
        <w:t xml:space="preserve"> дает, а </w:t>
      </w:r>
      <w:proofErr w:type="spellStart"/>
      <w:r>
        <w:t>Задаткополучатель</w:t>
      </w:r>
      <w:proofErr w:type="spellEnd"/>
      <w:r>
        <w:t xml:space="preserve">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</w:t>
      </w:r>
      <w:r>
        <w:t>ргах и заключить договор купли-продажи и обеспечения оплаты имущества по договору купли-продажи.</w:t>
      </w:r>
    </w:p>
    <w:p w14:paraId="168ABA4A" w14:textId="14114AF3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B42CAE" w:rsidRPr="00B42CAE">
        <w:t>Миронова Артема Владимировича, ИНН525800700906; р/с 40817810250183517450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  <w:jc w:val="both"/>
      </w:pPr>
      <w:r>
        <w:t xml:space="preserve">Задаток возвращается </w:t>
      </w:r>
      <w:proofErr w:type="spellStart"/>
      <w:r>
        <w:t>Задаткодателю</w:t>
      </w:r>
      <w:proofErr w:type="spellEnd"/>
      <w:r>
        <w:t xml:space="preserve"> с расчетного счета </w:t>
      </w:r>
      <w:proofErr w:type="spellStart"/>
      <w:r>
        <w:t>Задаткополучателя</w:t>
      </w:r>
      <w:proofErr w:type="spellEnd"/>
      <w:r>
        <w:t xml:space="preserve">, если </w:t>
      </w:r>
      <w:proofErr w:type="spellStart"/>
      <w:r>
        <w:t>Задаткодатель</w:t>
      </w:r>
      <w:proofErr w:type="spellEnd"/>
      <w:r>
        <w:t xml:space="preserve"> не признан победителем торгов, в течен</w:t>
      </w:r>
      <w:r>
        <w:t>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  <w:jc w:val="both"/>
      </w:pPr>
      <w:r>
        <w:t xml:space="preserve">В случае признания </w:t>
      </w:r>
      <w:proofErr w:type="spellStart"/>
      <w:r>
        <w:t>Задаткодателя</w:t>
      </w:r>
      <w:proofErr w:type="spellEnd"/>
      <w:r>
        <w:t xml:space="preserve"> победителем торгов после утверждения протокола об итогах торгов задаток остается у </w:t>
      </w:r>
      <w:proofErr w:type="spellStart"/>
      <w:r>
        <w:t>Задаткополучателя</w:t>
      </w:r>
      <w:proofErr w:type="spellEnd"/>
      <w:r>
        <w:t xml:space="preserve"> и засчитывается в оплату приобретаемого имущества п</w:t>
      </w:r>
      <w:r>
        <w:t>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  <w:jc w:val="both"/>
      </w:pPr>
      <w:r>
        <w:t xml:space="preserve">В случае отказа или уклонения </w:t>
      </w:r>
      <w:proofErr w:type="spellStart"/>
      <w:r>
        <w:t>Задаткодателя</w:t>
      </w:r>
      <w:proofErr w:type="spellEnd"/>
      <w:r>
        <w:t>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</w:t>
      </w:r>
      <w:r>
        <w:t>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  <w:jc w:val="both"/>
      </w:pPr>
      <w:r>
        <w:t xml:space="preserve">В случае отзыва </w:t>
      </w:r>
      <w:proofErr w:type="spellStart"/>
      <w:r>
        <w:t>Задаткодателем</w:t>
      </w:r>
      <w:proofErr w:type="spellEnd"/>
      <w:r>
        <w:t xml:space="preserve"> заявки на участие в торгах до истечения установленного срока подачи заявок, </w:t>
      </w:r>
      <w:proofErr w:type="spellStart"/>
      <w:r>
        <w:t>Задаткополучатель</w:t>
      </w:r>
      <w:proofErr w:type="spellEnd"/>
      <w:r>
        <w:t xml:space="preserve"> возвращает </w:t>
      </w:r>
      <w:proofErr w:type="spellStart"/>
      <w:r>
        <w:t>Задаткодателю</w:t>
      </w:r>
      <w:proofErr w:type="spellEnd"/>
      <w:r>
        <w:t xml:space="preserve">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  <w:jc w:val="both"/>
      </w:pPr>
      <w:r>
        <w:t>Настоящий Договор считается заключенным и</w:t>
      </w:r>
      <w:r>
        <w:t xml:space="preserve">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  <w:jc w:val="both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  <w:jc w:val="both"/>
      </w:pPr>
      <w:r>
        <w:t>Настоящий договор составлен в двух экземплярах, и</w:t>
      </w:r>
      <w:r>
        <w:t xml:space="preserve">меющих равную юридическую силу, один экземпляр находится у </w:t>
      </w:r>
      <w:proofErr w:type="spellStart"/>
      <w:r>
        <w:t>Задаткодателя</w:t>
      </w:r>
      <w:proofErr w:type="spellEnd"/>
      <w:r>
        <w:t xml:space="preserve">, один экземпляр - у </w:t>
      </w:r>
      <w:proofErr w:type="spellStart"/>
      <w:r>
        <w:t>Задаткополучателя</w:t>
      </w:r>
      <w:proofErr w:type="spellEnd"/>
      <w:r>
        <w:t>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20382750" w:rsidR="00C24056" w:rsidRDefault="00B42CAE">
      <w:pPr>
        <w:pStyle w:val="a3"/>
        <w:spacing w:before="38"/>
        <w:ind w:left="0"/>
        <w:jc w:val="left"/>
        <w:rPr>
          <w:sz w:val="20"/>
        </w:rPr>
      </w:pPr>
      <w:r>
        <w:rPr>
          <w:b/>
          <w:noProof/>
        </w:rPr>
        <w:drawing>
          <wp:anchor distT="0" distB="0" distL="0" distR="0" simplePos="0" relativeHeight="251658240" behindDoc="1" locked="0" layoutInCell="1" allowOverlap="1" wp14:anchorId="7884B49F" wp14:editId="1BA1273C">
            <wp:simplePos x="0" y="0"/>
            <wp:positionH relativeFrom="page">
              <wp:posOffset>639445</wp:posOffset>
            </wp:positionH>
            <wp:positionV relativeFrom="page">
              <wp:posOffset>9067165</wp:posOffset>
            </wp:positionV>
            <wp:extent cx="1885528" cy="6008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528" cy="60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Задаткополучатель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Задаткодатель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CF52E72" w14:textId="77777777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Миронова Артема Владимировича, </w:t>
            </w:r>
          </w:p>
          <w:p w14:paraId="26F9148D" w14:textId="68F01226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Pr="00B42CAE">
              <w:t xml:space="preserve">525800700906; </w:t>
            </w:r>
          </w:p>
          <w:p w14:paraId="738F0054" w14:textId="4999A91A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>р/с 40817810250183517450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77777777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77777777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/В.В.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Кузьминых/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B42CAE"/>
    <w:rsid w:val="00C24056"/>
    <w:rsid w:val="00EA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2</cp:revision>
  <dcterms:created xsi:type="dcterms:W3CDTF">2025-09-11T08:48:00Z</dcterms:created>
  <dcterms:modified xsi:type="dcterms:W3CDTF">2025-09-11T08:48:00Z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