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10520–ОТПП/1/3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ОБЩЕСТВО ОГРАНИЧЕННОЙ ОТВЕТСТВЕННОСТЬЮ "ПТИЦЕКОМПЛЕКС ВЫКСОВО";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1. Право требования ООО "ПТИЦЕКОМПЛЕКС ВЫКСОВО" к ООО «ЭкоПродукт» (ИНН 4632175958 ОГРН 1134632003395) в размере 2 867 455,43 руб.
2. Право требования ООО "ПТИЦЕКОМПЛЕКС ВЫКСОВО" к ООО «АРГО» (ИНН: 5259027023 ОГРН: 1025203563054) в размере  25 814,62 руб.
3. Право требования ООО "ПТИЦЕКОМПЛЕКС ВЫКСОВО" к ООО НПО «Агро-Экология» (ИНН 5032088991, ОГРН 1035006483731) в размере 24 473,97 руб.
4. Право требования ООО "ПТИЦЕКОМПЛЕКС ВЫКСОВО" к Федотову Андрею Викторовичу (ИНН 771601770507) в размере 9 520 000,00 руб..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115 562.12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А43-44427/2019.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ОБЩЕСТВО ОГРАНИЧЕННОЙ ОТВЕТСТВЕННОСТЬЮ "ПТИЦЕКОМПЛЕКС ВЫКСОВО".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Алахкулиев Сабир Тарикулиевич.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Алахкулиев Сабир Тарикулиевич.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15.12.2025 11:00:00 ⇆ 18.12.2025 10:59:00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2025 года, время:  18:36:09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Надежда Александровна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ИНН:523501379060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2025 года, время:  18:36:09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Надежда Александровна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ИНН:523501379060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(Алахкулиев Сабир Тарикулиевич)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Алахкулиев Сабир Тарикулиевич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