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10475–ОТПП/1/1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ноября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Чеснокова Ирина Владимировна;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1/2 доля в праве общей долевой собственности на нежилое здание и земельный участок: - 1/2 доля в праве общей долевой собственности на нежилое здание с кадастровым номером 52:18:0080211:381, расположенное по адресу: Нижегородская область, г Нижний Новгород, р-н Приокский, п Черепичный, с/т Дубрава, садовый домик №59, площадь: 20,4 кв.м.; - 1/2 доля в праве общей долевой собственности на земельный участок с кадастровым номером 52:18:0080211:59, расположенный по адресу: Российская Федерация, Нижегородская обл, городской округ город Нижний Новгород, г Нижний Новгород, тер. садоводческое товарищество Дубрава, земельный участок 59, виды разрешенного использования объекта недвижимости: для садоводства, площадь 480 кв.м..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218 700.00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А43-20814/2024.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Чеснокова Ирина Владимировна.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Коваленко Оксана Вячеславовна.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18.11.2025 00:00:00 ⇆ 21.11.2025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2025 года, время:  12:53:54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Канаева Вера Юрьевна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ИНН:524309066508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2025 года, время:  12:53:54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Канаева Вера Юрьевна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ИНН:524309066508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