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Чеснокова Ирина Владимировна;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1/2 доля в праве общей долевой собственности на нежилое здание и земельный участок:
- 1/2 доля в праве общей долевой собственности на нежилое здание с кадастровым номером 52:18:0080211:381, расположенное по адресу: Нижегородская область, г Нижний Новгород, р-н Приокский, п Черепичный, с/т Дубрава, садовый домик №59, площадь: 20,4 кв.м.;
- 1/2 доля в праве общей долевой собственности на земельный участок с кадастровым номером 52:18:0080211:59, расположенный по адресу: Российская Федерация, Нижегородская обл, городской округ город Нижний Новгород, г Нижний Новгород, тер. садоводческое товарищество Дубрава, земельный участок 59, виды разрешенного использования объекта недвижимости: для садоводства, площадь 480 кв.м..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218 700.00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А43-20814/2024.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Чеснокова Ирина Владимировна.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«22»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«28»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