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10414–ОАОФ/1/1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«28» октября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10414-ОАОФ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Чеснокова Ирина Владимировна;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1/2 доля в праве общей долевой собственности на нежилое здание и земельный участок:
- 1/2 доля в праве общей долевой собственности на нежилое здание с кадастровым номером 52:18:0080211:381, расположенное по адресу: Нижегородская область, г Нижний Новгород, р-н Приокский, п Черепичный, с/т Дубрава, садовый домик №59, площадь: 20,4 кв.м.;
- 1/2 доля в праве общей долевой собственности на земельный участок с кадастровым номером 52:18:0080211:59, расположенный по адресу: Российская Федерация, Нижегородская обл, городской округ город Нижний Новгород, г Нижний Новгород, тер. садоводческое товарищество Дубрава, земельный участок 59, виды разрешенного использования объекта недвижимости: для садоводства, площадь 480 кв.м..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218 700.00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А43-20814/2024.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Чеснокова Ирина Владимировна.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«22» сентября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«28» октября 2025г.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