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1422" w14:textId="77777777" w:rsidR="00AC095D" w:rsidRPr="000D62AC" w:rsidRDefault="00AC095D">
      <w:pPr>
        <w:pStyle w:val="ConsPlusNormal"/>
        <w:jc w:val="center"/>
        <w:rPr>
          <w:sz w:val="28"/>
          <w:szCs w:val="28"/>
        </w:rPr>
      </w:pPr>
      <w:r w:rsidRPr="000D62AC">
        <w:rPr>
          <w:b/>
          <w:bCs/>
          <w:sz w:val="28"/>
          <w:szCs w:val="28"/>
        </w:rPr>
        <w:t>Договор о задатке N _____</w:t>
      </w:r>
    </w:p>
    <w:p w14:paraId="50093AC3" w14:textId="77777777" w:rsidR="00AC095D" w:rsidRDefault="00AC095D">
      <w:pPr>
        <w:pStyle w:val="ConsPlusNormal"/>
        <w:jc w:val="both"/>
      </w:pPr>
    </w:p>
    <w:p w14:paraId="0D201F96" w14:textId="77777777" w:rsidR="00AC095D" w:rsidRDefault="000D62AC">
      <w:pPr>
        <w:pStyle w:val="ConsPlusCell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</w:t>
      </w:r>
      <w:r w:rsidR="00AC095D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«_____»</w:t>
      </w:r>
      <w:r w:rsidR="007A3FA4">
        <w:rPr>
          <w:rFonts w:ascii="Times New Roman" w:hAnsi="Times New Roman" w:cs="Times New Roman"/>
          <w:i/>
          <w:iCs/>
        </w:rPr>
        <w:t xml:space="preserve"> </w:t>
      </w:r>
      <w:r w:rsidR="00AC095D">
        <w:rPr>
          <w:rFonts w:ascii="Times New Roman" w:hAnsi="Times New Roman" w:cs="Times New Roman"/>
          <w:i/>
          <w:iCs/>
        </w:rPr>
        <w:t xml:space="preserve">______________ </w:t>
      </w:r>
      <w:r w:rsidR="007A3FA4">
        <w:rPr>
          <w:rFonts w:ascii="Times New Roman" w:hAnsi="Times New Roman" w:cs="Times New Roman"/>
          <w:i/>
          <w:iCs/>
        </w:rPr>
        <w:t xml:space="preserve"> </w:t>
      </w:r>
      <w:r w:rsidR="00AC095D">
        <w:rPr>
          <w:rFonts w:ascii="Times New Roman" w:hAnsi="Times New Roman" w:cs="Times New Roman"/>
          <w:i/>
          <w:iCs/>
        </w:rPr>
        <w:t xml:space="preserve"> 20</w:t>
      </w:r>
      <w:r w:rsidR="00767DDD">
        <w:rPr>
          <w:rFonts w:ascii="Times New Roman" w:hAnsi="Times New Roman" w:cs="Times New Roman"/>
          <w:i/>
          <w:iCs/>
        </w:rPr>
        <w:t>2</w:t>
      </w:r>
      <w:r w:rsidR="00F57AC9">
        <w:rPr>
          <w:rFonts w:ascii="Times New Roman" w:hAnsi="Times New Roman" w:cs="Times New Roman"/>
          <w:i/>
          <w:iCs/>
        </w:rPr>
        <w:t>5</w:t>
      </w:r>
      <w:r w:rsidR="00AC095D">
        <w:rPr>
          <w:rFonts w:ascii="Times New Roman" w:hAnsi="Times New Roman" w:cs="Times New Roman"/>
          <w:i/>
          <w:iCs/>
        </w:rPr>
        <w:t xml:space="preserve"> года</w:t>
      </w:r>
    </w:p>
    <w:p w14:paraId="246881AE" w14:textId="77777777" w:rsidR="00AC095D" w:rsidRDefault="00AC095D">
      <w:pPr>
        <w:pStyle w:val="ConsPlusNormal"/>
        <w:jc w:val="center"/>
        <w:rPr>
          <w:i/>
          <w:iCs/>
        </w:rPr>
      </w:pPr>
    </w:p>
    <w:p w14:paraId="5843AEED" w14:textId="2A47985F" w:rsidR="00AC095D" w:rsidRDefault="008E3B16">
      <w:pPr>
        <w:pStyle w:val="ConsPlusNormal"/>
        <w:ind w:firstLine="540"/>
        <w:jc w:val="both"/>
      </w:pPr>
      <w:r>
        <w:t>К</w:t>
      </w:r>
      <w:r w:rsidR="00AC095D">
        <w:t>онкурсн</w:t>
      </w:r>
      <w:r>
        <w:t>ый</w:t>
      </w:r>
      <w:r w:rsidR="00AC095D">
        <w:t xml:space="preserve"> управляющ</w:t>
      </w:r>
      <w:r>
        <w:t>ий</w:t>
      </w:r>
      <w:r w:rsidR="007A3FA4">
        <w:t xml:space="preserve"> </w:t>
      </w:r>
      <w:r w:rsidR="00BF622A">
        <w:t xml:space="preserve">акционерного </w:t>
      </w:r>
      <w:r w:rsidR="007A3FA4" w:rsidRPr="007A3FA4">
        <w:t>общества "</w:t>
      </w:r>
      <w:proofErr w:type="spellStart"/>
      <w:r w:rsidR="00BF622A">
        <w:t>Евроэкопласт</w:t>
      </w:r>
      <w:proofErr w:type="spellEnd"/>
      <w:r w:rsidR="007A3FA4" w:rsidRPr="007A3FA4">
        <w:t>" (</w:t>
      </w:r>
      <w:r w:rsidR="00BF622A">
        <w:t>АО</w:t>
      </w:r>
      <w:r w:rsidR="00B76BAA">
        <w:t xml:space="preserve"> «</w:t>
      </w:r>
      <w:proofErr w:type="spellStart"/>
      <w:r w:rsidR="00BF622A">
        <w:t>Евроэкопласт</w:t>
      </w:r>
      <w:proofErr w:type="spellEnd"/>
      <w:r w:rsidR="00B76BAA">
        <w:t xml:space="preserve">», </w:t>
      </w:r>
      <w:r w:rsidR="007A3FA4" w:rsidRPr="007A3FA4">
        <w:t>«Должник»,</w:t>
      </w:r>
      <w:r w:rsidR="007A3FA4">
        <w:t xml:space="preserve"> </w:t>
      </w:r>
      <w:r w:rsidR="00226C48" w:rsidRPr="00226C48">
        <w:t>ОГРН: 1027739588722 / ИНН: 7723133950 /КПП: 772501001</w:t>
      </w:r>
      <w:r w:rsidR="007A3FA4" w:rsidRPr="007A3FA4">
        <w:t xml:space="preserve">) </w:t>
      </w:r>
      <w:r>
        <w:t>Дашкова Елена Леонидовна</w:t>
      </w:r>
      <w:r w:rsidR="007A3FA4" w:rsidRPr="007A3FA4">
        <w:t xml:space="preserve">, </w:t>
      </w:r>
      <w:bookmarkStart w:id="0" w:name="_Hlk166662272"/>
      <w:r w:rsidR="007A3FA4" w:rsidRPr="007A3FA4">
        <w:t>действующ</w:t>
      </w:r>
      <w:r>
        <w:t>ая</w:t>
      </w:r>
      <w:r w:rsidR="007A3FA4" w:rsidRPr="007A3FA4">
        <w:t xml:space="preserve">  на основании </w:t>
      </w:r>
      <w:bookmarkEnd w:id="0"/>
      <w:r>
        <w:t>Определения</w:t>
      </w:r>
      <w:r w:rsidR="00226C48" w:rsidRPr="00226C48">
        <w:t xml:space="preserve"> Арбитражного суда города Москвы от </w:t>
      </w:r>
      <w:r>
        <w:t>26</w:t>
      </w:r>
      <w:r w:rsidR="00226C48" w:rsidRPr="00226C48">
        <w:t>.0</w:t>
      </w:r>
      <w:r>
        <w:t>9</w:t>
      </w:r>
      <w:r w:rsidR="00226C48" w:rsidRPr="00226C48">
        <w:t>.202</w:t>
      </w:r>
      <w:r>
        <w:t>5</w:t>
      </w:r>
      <w:r w:rsidR="00226C48" w:rsidRPr="00226C48">
        <w:t xml:space="preserve">  по Делу № А40-127073/2021 о признании АО «</w:t>
      </w:r>
      <w:proofErr w:type="spellStart"/>
      <w:r w:rsidR="00226C48" w:rsidRPr="00226C48">
        <w:t>Евроэкопласт</w:t>
      </w:r>
      <w:proofErr w:type="spellEnd"/>
      <w:r w:rsidR="00226C48" w:rsidRPr="00226C48">
        <w:t xml:space="preserve">» несостоятельным (банкротом) и открытии конкурсного производства, </w:t>
      </w:r>
      <w:r w:rsidR="00BB63AD" w:rsidRPr="00BB63AD">
        <w:t xml:space="preserve"> </w:t>
      </w:r>
      <w:r w:rsidR="00AC095D">
        <w:t>именуемый в дальнейшем "Организатор торгов", с одной стороны, и</w:t>
      </w:r>
    </w:p>
    <w:p w14:paraId="379A9536" w14:textId="77777777" w:rsidR="00AC095D" w:rsidRDefault="00AC095D">
      <w:pPr>
        <w:pStyle w:val="ConsPlusNormal"/>
        <w:ind w:firstLine="540"/>
        <w:jc w:val="both"/>
      </w:pPr>
      <w:r>
        <w:t>_________________________________</w:t>
      </w:r>
      <w:r w:rsidR="00A8071F">
        <w:t>_________________________________________</w:t>
      </w:r>
      <w:r>
        <w:t>_  именуемое</w:t>
      </w:r>
      <w:r w:rsidR="003B4526">
        <w:t xml:space="preserve"> (-</w:t>
      </w:r>
      <w:proofErr w:type="spellStart"/>
      <w:r w:rsidR="003B4526">
        <w:t>ый</w:t>
      </w:r>
      <w:proofErr w:type="spellEnd"/>
      <w:r w:rsidR="003B4526">
        <w:t>)</w:t>
      </w:r>
      <w:r>
        <w:t xml:space="preserve"> в дальнейшем "Претендент", в лице_____________________</w:t>
      </w:r>
      <w:r w:rsidR="00A8071F">
        <w:t>__________</w:t>
      </w:r>
      <w:r>
        <w:t>, действующего на основании___________</w:t>
      </w:r>
      <w:r w:rsidR="00A8071F">
        <w:t>_______</w:t>
      </w:r>
      <w:r>
        <w:t>_</w:t>
      </w:r>
      <w:r w:rsidR="007A3FA4">
        <w:t>,</w:t>
      </w:r>
      <w:r>
        <w:t xml:space="preserve"> с другой стороны, совместно далее именуемые "Стороны", заключили настоящий договор о задатке (далее - Договор) о нижеследующем:</w:t>
      </w:r>
    </w:p>
    <w:p w14:paraId="405B0DA9" w14:textId="77777777" w:rsidR="00AC095D" w:rsidRDefault="00AC095D">
      <w:pPr>
        <w:pStyle w:val="ConsPlusNormal"/>
        <w:ind w:firstLine="540"/>
        <w:jc w:val="both"/>
      </w:pPr>
    </w:p>
    <w:p w14:paraId="0027EC75" w14:textId="77777777" w:rsidR="00BB63AD" w:rsidRDefault="00AC095D" w:rsidP="00F1533B">
      <w:pPr>
        <w:pStyle w:val="ConsPlusNormal"/>
        <w:ind w:firstLine="540"/>
        <w:jc w:val="both"/>
        <w:rPr>
          <w:color w:val="000000"/>
        </w:rPr>
      </w:pPr>
      <w:r>
        <w:t xml:space="preserve">1. В подтверждение своего намерения принять участие в электронных торгах </w:t>
      </w:r>
      <w:r w:rsidR="005B583B">
        <w:t>посредством публичного предложения</w:t>
      </w:r>
      <w:r w:rsidR="00F1533B">
        <w:t>, с</w:t>
      </w:r>
      <w:r w:rsidR="00E60C2D">
        <w:t>вободн</w:t>
      </w:r>
      <w:r w:rsidR="005B583B">
        <w:t>ых</w:t>
      </w:r>
      <w:r w:rsidR="00E60C2D">
        <w:t xml:space="preserve"> по составу участников и</w:t>
      </w:r>
      <w:r w:rsidR="005B583B">
        <w:t xml:space="preserve"> закрытых по</w:t>
      </w:r>
      <w:r w:rsidR="00E60C2D">
        <w:t xml:space="preserve"> форме подачи предложений о цене</w:t>
      </w:r>
      <w:r>
        <w:t xml:space="preserve"> </w:t>
      </w:r>
      <w:r w:rsidR="00BB63AD" w:rsidRPr="00BB63AD">
        <w:t xml:space="preserve">на </w:t>
      </w:r>
      <w:r w:rsidR="00B76BAA" w:rsidRPr="00B76BAA">
        <w:t>электронной</w:t>
      </w:r>
      <w:r w:rsidR="00B76BAA">
        <w:t xml:space="preserve"> торговой</w:t>
      </w:r>
      <w:r w:rsidR="00B76BAA" w:rsidRPr="00B76BAA">
        <w:t xml:space="preserve"> площадке «</w:t>
      </w:r>
      <w:r w:rsidR="00F57AC9">
        <w:t>Альянс Трейд</w:t>
      </w:r>
      <w:r w:rsidR="00B76BAA" w:rsidRPr="00B76BAA">
        <w:t xml:space="preserve">» в сети Интернет </w:t>
      </w:r>
      <w:r w:rsidR="00F57AC9" w:rsidRPr="00F57AC9">
        <w:t>по адресу: https://trade-alliance</w:t>
      </w:r>
      <w:r w:rsidRPr="003B4526">
        <w:t>,</w:t>
      </w:r>
      <w:r>
        <w:t xml:space="preserve"> </w:t>
      </w:r>
      <w:r w:rsidR="002A7E27">
        <w:t>код торговой процедуры №_________,</w:t>
      </w:r>
      <w:r>
        <w:t xml:space="preserve"> предмет которых указан в п. 2</w:t>
      </w:r>
      <w:r w:rsidR="00B76BAA">
        <w:t>.</w:t>
      </w:r>
      <w:r>
        <w:t xml:space="preserve"> Договора и которые проводятся в порядке и на условиях, указанных в извещении о проведении торгов, размещенном в газете «Коммерсант» №</w:t>
      </w:r>
      <w:r w:rsidR="005A1CB3">
        <w:t>____</w:t>
      </w:r>
      <w:r w:rsidR="002A7E27">
        <w:t>_____</w:t>
      </w:r>
      <w:r>
        <w:t xml:space="preserve"> от </w:t>
      </w:r>
      <w:r w:rsidR="005A1CB3">
        <w:t>__________</w:t>
      </w:r>
      <w:r>
        <w:t>20</w:t>
      </w:r>
      <w:r w:rsidR="00767DDD">
        <w:t>2</w:t>
      </w:r>
      <w:r w:rsidR="00F57AC9">
        <w:t>5</w:t>
      </w:r>
      <w:r>
        <w:t xml:space="preserve"> г., № сообщения </w:t>
      </w:r>
      <w:r w:rsidR="005A1CB3">
        <w:t>______________</w:t>
      </w:r>
      <w:r>
        <w:t>,</w:t>
      </w:r>
      <w:r w:rsidR="00D52E4F">
        <w:t xml:space="preserve"> в ЕФРСБ № сообщения </w:t>
      </w:r>
      <w:r w:rsidR="005A1CB3">
        <w:t>________</w:t>
      </w:r>
      <w:r w:rsidR="00E60C2D">
        <w:t xml:space="preserve"> от </w:t>
      </w:r>
      <w:r w:rsidR="005A1CB3">
        <w:t>______________</w:t>
      </w:r>
      <w:r w:rsidR="00E60C2D">
        <w:t>202</w:t>
      </w:r>
      <w:r w:rsidR="00F57AC9">
        <w:t>5</w:t>
      </w:r>
      <w:r w:rsidR="00E60C2D">
        <w:t xml:space="preserve"> г. </w:t>
      </w:r>
      <w:r w:rsidR="00E60C2D" w:rsidRPr="00E60C2D">
        <w:t>(далее - Торги)</w:t>
      </w:r>
      <w:r w:rsidR="00D52E4F">
        <w:t>,</w:t>
      </w:r>
      <w:r>
        <w:t xml:space="preserve"> Претендент вносит задаток в размере </w:t>
      </w:r>
      <w:r w:rsidR="00F1533B">
        <w:t>10 (десяти) % от  цены продажи Лота №</w:t>
      </w:r>
      <w:r w:rsidR="005A1CB3">
        <w:t>1</w:t>
      </w:r>
      <w:r w:rsidR="005B583B">
        <w:t>, действующей на определенном этапе торгов,</w:t>
      </w:r>
      <w:r w:rsidR="005A1CB3">
        <w:t xml:space="preserve"> </w:t>
      </w:r>
      <w:r>
        <w:t xml:space="preserve"> </w:t>
      </w:r>
      <w:r w:rsidR="00E60C2D">
        <w:rPr>
          <w:color w:val="000000"/>
        </w:rPr>
        <w:t xml:space="preserve">на специальный банковский </w:t>
      </w:r>
      <w:r w:rsidR="00F1533B">
        <w:rPr>
          <w:color w:val="000000"/>
        </w:rPr>
        <w:t>с</w:t>
      </w:r>
      <w:r w:rsidR="007A6F69" w:rsidRPr="007A6F69">
        <w:rPr>
          <w:color w:val="000000"/>
        </w:rPr>
        <w:t>чет</w:t>
      </w:r>
      <w:r w:rsidR="00A8071F">
        <w:rPr>
          <w:color w:val="000000"/>
        </w:rPr>
        <w:t xml:space="preserve"> </w:t>
      </w:r>
      <w:r w:rsidR="00380BC9" w:rsidRPr="00380BC9">
        <w:rPr>
          <w:color w:val="000000"/>
        </w:rPr>
        <w:t>АО «</w:t>
      </w:r>
      <w:proofErr w:type="spellStart"/>
      <w:r w:rsidR="00380BC9" w:rsidRPr="00380BC9">
        <w:rPr>
          <w:color w:val="000000"/>
        </w:rPr>
        <w:t>Евроэкопласт</w:t>
      </w:r>
      <w:proofErr w:type="spellEnd"/>
      <w:r w:rsidR="00380BC9" w:rsidRPr="00380BC9">
        <w:rPr>
          <w:color w:val="000000"/>
        </w:rPr>
        <w:t>»</w:t>
      </w:r>
      <w:r w:rsidR="00CE4909">
        <w:rPr>
          <w:color w:val="000000"/>
        </w:rPr>
        <w:t xml:space="preserve"> </w:t>
      </w:r>
      <w:r w:rsidR="00E60C2D">
        <w:rPr>
          <w:color w:val="000000"/>
        </w:rPr>
        <w:t>для оплаты и возврата задатков</w:t>
      </w:r>
      <w:r w:rsidR="00A8071F">
        <w:rPr>
          <w:color w:val="000000"/>
        </w:rPr>
        <w:t xml:space="preserve"> </w:t>
      </w:r>
      <w:r w:rsidR="00380BC9" w:rsidRPr="00380BC9">
        <w:rPr>
          <w:color w:val="000000"/>
        </w:rPr>
        <w:t>№ 40702810439000000804 в Мордовском отделении №8589  ПАО «Сбербанк», БИК 048952615, к/с 30101810100000000615, ИНН/ КПП получателя платежа: 7723133950 / 772501001</w:t>
      </w:r>
      <w:r w:rsidR="00380BC9">
        <w:rPr>
          <w:color w:val="000000"/>
        </w:rPr>
        <w:t>.</w:t>
      </w:r>
    </w:p>
    <w:p w14:paraId="16A6F2BD" w14:textId="77777777" w:rsidR="00BB772B" w:rsidRDefault="00BB772B" w:rsidP="00F1533B">
      <w:pPr>
        <w:pStyle w:val="ConsPlusNormal"/>
        <w:ind w:firstLine="540"/>
        <w:jc w:val="both"/>
        <w:rPr>
          <w:color w:val="000000"/>
        </w:rPr>
      </w:pPr>
    </w:p>
    <w:p w14:paraId="1DBAF2EA" w14:textId="77777777" w:rsidR="00F1533B" w:rsidRDefault="00AC095D" w:rsidP="00F1533B">
      <w:pPr>
        <w:pStyle w:val="ConsPlusNormal"/>
        <w:ind w:firstLine="540"/>
        <w:jc w:val="both"/>
      </w:pPr>
      <w:r w:rsidRPr="007A6F69">
        <w:t>2. Предметом Торгов явля</w:t>
      </w:r>
      <w:r w:rsidR="00F1533B">
        <w:t>ю</w:t>
      </w:r>
      <w:r w:rsidRPr="007A6F69">
        <w:t>тся:</w:t>
      </w:r>
    </w:p>
    <w:p w14:paraId="2805A9F9" w14:textId="77777777" w:rsidR="00753FDD" w:rsidRDefault="00753FDD" w:rsidP="00753FDD">
      <w:pPr>
        <w:pStyle w:val="ConsPlusNormal"/>
        <w:ind w:firstLine="540"/>
        <w:jc w:val="both"/>
      </w:pPr>
      <w:r>
        <w:t>Лот №1: Права требования АО «</w:t>
      </w:r>
      <w:proofErr w:type="spellStart"/>
      <w:r>
        <w:t>Евроэкопласт</w:t>
      </w:r>
      <w:proofErr w:type="spellEnd"/>
      <w:r>
        <w:t>» к ФГУП «Главное военно-строительное управление № 12» (ОГРН: 1025004058639, ИНН: 7706044549) в общем размере 24 480 578 рублей, возникшие на основании:</w:t>
      </w:r>
    </w:p>
    <w:p w14:paraId="7C566C87" w14:textId="77777777" w:rsidR="00753FDD" w:rsidRDefault="00753FDD" w:rsidP="00753FDD">
      <w:pPr>
        <w:pStyle w:val="ConsPlusNormal"/>
        <w:ind w:firstLine="540"/>
        <w:jc w:val="both"/>
      </w:pPr>
      <w:r>
        <w:t>По Договору подряда №1705-45-СУБ от 30 мая 2017 сумма задолженности по основному долгу составляет 9 750 000 рублей, пени за период с 16.03.2018 г. по 03.12.2019 г. 749 472,00 руб.</w:t>
      </w:r>
    </w:p>
    <w:p w14:paraId="1A8E644B" w14:textId="77777777" w:rsidR="00753FDD" w:rsidRDefault="00753FDD" w:rsidP="00753FDD">
      <w:pPr>
        <w:pStyle w:val="ConsPlusNormal"/>
        <w:ind w:firstLine="540"/>
        <w:jc w:val="both"/>
      </w:pPr>
      <w:r>
        <w:t xml:space="preserve">По Договору подряда №1712-14-СУБ от 16 января 2018 сумма задолженности по основному долгу составляет 12 000 000 (двенадцать миллионов) рублей, пени за период с 16.03.2018 </w:t>
      </w:r>
      <w:proofErr w:type="gramStart"/>
      <w:r>
        <w:t>г .</w:t>
      </w:r>
      <w:proofErr w:type="gramEnd"/>
      <w:r>
        <w:t xml:space="preserve"> по 03.12.2019 г. 496 800 рублей.</w:t>
      </w:r>
    </w:p>
    <w:p w14:paraId="63AA3E6D" w14:textId="77777777" w:rsidR="00753FDD" w:rsidRDefault="00753FDD" w:rsidP="00753FDD">
      <w:pPr>
        <w:pStyle w:val="ConsPlusNormal"/>
        <w:ind w:firstLine="540"/>
        <w:jc w:val="both"/>
      </w:pPr>
      <w:r>
        <w:t xml:space="preserve">Указанная задолженность подтверждена вступившим в законную силу Решением Арбитражного суда города Москвы от 16.09.2020 г. по делу № А40-919/20-110-14, в т.ч. расходы по оплате госпошлины 137 981 рубль. </w:t>
      </w:r>
    </w:p>
    <w:p w14:paraId="1529C9BF" w14:textId="77777777" w:rsidR="00753FDD" w:rsidRDefault="00753FDD" w:rsidP="00753FDD">
      <w:pPr>
        <w:pStyle w:val="ConsPlusNormal"/>
        <w:ind w:firstLine="540"/>
        <w:jc w:val="both"/>
      </w:pPr>
      <w:r>
        <w:t xml:space="preserve">Дополнительно по Договору подряда №1705-45-СУБ от 30 мая 2017 сумма пени за период с 04.12.2019 по 13.08.2021 </w:t>
      </w:r>
      <w:proofErr w:type="gramStart"/>
      <w:r>
        <w:t>составляет  603</w:t>
      </w:r>
      <w:proofErr w:type="gramEnd"/>
      <w:r>
        <w:t xml:space="preserve"> 525,00 рублей.</w:t>
      </w:r>
    </w:p>
    <w:p w14:paraId="7F2D584F" w14:textId="77777777" w:rsidR="00753FDD" w:rsidRDefault="00753FDD" w:rsidP="00753FDD">
      <w:pPr>
        <w:pStyle w:val="ConsPlusNormal"/>
        <w:ind w:firstLine="540"/>
        <w:jc w:val="both"/>
      </w:pPr>
      <w:r>
        <w:t xml:space="preserve">Дополнительно по Договору подряда №1712-14-СУБ от 16 января </w:t>
      </w:r>
      <w:proofErr w:type="gramStart"/>
      <w:r>
        <w:t>2018  сумма</w:t>
      </w:r>
      <w:proofErr w:type="gramEnd"/>
      <w:r>
        <w:t xml:space="preserve"> пени за период с 04.12.2019 по 13.08.2021 </w:t>
      </w:r>
      <w:proofErr w:type="gramStart"/>
      <w:r>
        <w:t>составляет  742</w:t>
      </w:r>
      <w:proofErr w:type="gramEnd"/>
      <w:r>
        <w:t xml:space="preserve"> 800,00 рублей.</w:t>
      </w:r>
    </w:p>
    <w:p w14:paraId="09A1CA2F" w14:textId="77777777" w:rsidR="00753FDD" w:rsidRDefault="00753FDD" w:rsidP="00753FDD">
      <w:pPr>
        <w:pStyle w:val="ConsPlusNormal"/>
        <w:ind w:firstLine="540"/>
        <w:jc w:val="both"/>
      </w:pPr>
      <w:r>
        <w:t>Определением Арбитражного суда города Москвы от 16.11.2021 г. по Делу о банкротстве ФГУП «ГВСУ №12» № А40-107430/17-30-124 Б производство по требованию АО «</w:t>
      </w:r>
      <w:proofErr w:type="spellStart"/>
      <w:r>
        <w:t>Евроэкопласт</w:t>
      </w:r>
      <w:proofErr w:type="spellEnd"/>
      <w:r>
        <w:t>» о включении в реестр требований кредиторов должника ФГУП «ГВСУ № 12» в размере 24 480 578 руб. прекращено в связи с текущим характером задолженности.</w:t>
      </w:r>
    </w:p>
    <w:p w14:paraId="1ED62DBD" w14:textId="77777777" w:rsidR="00BB772B" w:rsidRDefault="00BB772B" w:rsidP="00753FDD">
      <w:pPr>
        <w:pStyle w:val="ConsPlusNormal"/>
        <w:ind w:firstLine="540"/>
        <w:jc w:val="both"/>
      </w:pPr>
      <w:r w:rsidRPr="00BB772B">
        <w:t>Начальная цена продажи Лота №1: 24 480 578 руб.</w:t>
      </w:r>
    </w:p>
    <w:p w14:paraId="19A57C23" w14:textId="77777777" w:rsidR="00753FDD" w:rsidRDefault="00753FDD" w:rsidP="00753FDD">
      <w:pPr>
        <w:pStyle w:val="ConsPlusNormal"/>
        <w:ind w:firstLine="540"/>
        <w:jc w:val="both"/>
      </w:pPr>
    </w:p>
    <w:p w14:paraId="7C980156" w14:textId="77777777" w:rsidR="00753FDD" w:rsidRDefault="00753FDD" w:rsidP="00753FDD">
      <w:pPr>
        <w:pStyle w:val="ConsPlusNormal"/>
        <w:ind w:firstLine="540"/>
        <w:jc w:val="both"/>
      </w:pPr>
      <w:r>
        <w:t xml:space="preserve"> Лот №2: Права требования АО «</w:t>
      </w:r>
      <w:proofErr w:type="spellStart"/>
      <w:proofErr w:type="gramStart"/>
      <w:r>
        <w:t>Евроэкопласт</w:t>
      </w:r>
      <w:proofErr w:type="spellEnd"/>
      <w:r>
        <w:t>»  к</w:t>
      </w:r>
      <w:proofErr w:type="gramEnd"/>
      <w:r>
        <w:t xml:space="preserve"> ООО Строительная компания «Строй Групп» (ОГРН: 5077746703623, ИНН: 7727611728) в общем размере 56 267 032,80 руб., </w:t>
      </w:r>
      <w:r>
        <w:lastRenderedPageBreak/>
        <w:t>возникшие на основании:</w:t>
      </w:r>
    </w:p>
    <w:p w14:paraId="6E782A0A" w14:textId="77777777" w:rsidR="00753FDD" w:rsidRDefault="00753FDD" w:rsidP="00753FDD">
      <w:pPr>
        <w:pStyle w:val="ConsPlusNormal"/>
        <w:ind w:firstLine="540"/>
        <w:jc w:val="both"/>
      </w:pPr>
      <w:r>
        <w:t xml:space="preserve">Договора </w:t>
      </w:r>
      <w:proofErr w:type="gramStart"/>
      <w:r>
        <w:t>поставки  №</w:t>
      </w:r>
      <w:proofErr w:type="gramEnd"/>
      <w:r>
        <w:t xml:space="preserve"> ДП-ОК_053.00020.18-9200/2099/1 от 28.05.2018;</w:t>
      </w:r>
    </w:p>
    <w:p w14:paraId="12F1ADC2" w14:textId="77777777" w:rsidR="00753FDD" w:rsidRDefault="00753FDD" w:rsidP="00753FDD">
      <w:pPr>
        <w:pStyle w:val="ConsPlusNormal"/>
        <w:ind w:firstLine="540"/>
        <w:jc w:val="both"/>
      </w:pPr>
      <w:r>
        <w:t>Акта сверки взаимных расчетов за период с 01.01.2019 по 24.01.2020, в соответствии с которым задолженность ООО СК «Строй Групп» перед АО «</w:t>
      </w:r>
      <w:proofErr w:type="spellStart"/>
      <w:r>
        <w:t>Евроэкопласт</w:t>
      </w:r>
      <w:proofErr w:type="spellEnd"/>
      <w:r>
        <w:t>» составляет 54 145 000 руб.</w:t>
      </w:r>
    </w:p>
    <w:p w14:paraId="5CA3A326" w14:textId="77777777" w:rsidR="00753FDD" w:rsidRDefault="00753FDD" w:rsidP="00753FDD">
      <w:pPr>
        <w:pStyle w:val="ConsPlusNormal"/>
        <w:ind w:firstLine="540"/>
        <w:jc w:val="both"/>
      </w:pPr>
      <w:r>
        <w:t xml:space="preserve">Расчет пени за период с 26.02.2020 по 15.10.2020 в размере 2 122 032,80 руб. </w:t>
      </w:r>
    </w:p>
    <w:p w14:paraId="0CB6C113" w14:textId="77777777" w:rsidR="00380BC9" w:rsidRDefault="00753FDD" w:rsidP="00753FDD">
      <w:pPr>
        <w:pStyle w:val="ConsPlusNormal"/>
        <w:ind w:firstLine="540"/>
        <w:jc w:val="both"/>
      </w:pPr>
      <w:r>
        <w:t>Определением Арбитражного суда Московской области от 22.07.2022 г. по Делу о банкротстве ООО СК «Строй Групп» № А41-77785/2019 производство по требованию АО «</w:t>
      </w:r>
      <w:proofErr w:type="spellStart"/>
      <w:r>
        <w:t>Евроэкопласт</w:t>
      </w:r>
      <w:proofErr w:type="spellEnd"/>
      <w:r>
        <w:t>» о включении в реестр требований кредиторов должника ООО СК «Строй Групп» в размере 56 267 032,80 руб. прекращено в связи с текущим характером задолженности.</w:t>
      </w:r>
    </w:p>
    <w:p w14:paraId="5A19A854" w14:textId="77777777" w:rsidR="00380BC9" w:rsidRDefault="002A7E27" w:rsidP="00B76BAA">
      <w:pPr>
        <w:pStyle w:val="ConsPlusNormal"/>
        <w:ind w:firstLine="540"/>
        <w:jc w:val="both"/>
      </w:pPr>
      <w:r w:rsidRPr="002A7E27">
        <w:t>Начальная цена продажи Лота №</w:t>
      </w:r>
      <w:r w:rsidR="00BB772B">
        <w:t>2</w:t>
      </w:r>
      <w:r w:rsidRPr="002A7E27">
        <w:t xml:space="preserve">: </w:t>
      </w:r>
      <w:r w:rsidR="00BB772B" w:rsidRPr="00BB772B">
        <w:t>56 267 032,80 руб.</w:t>
      </w:r>
    </w:p>
    <w:p w14:paraId="255B81B9" w14:textId="77777777" w:rsidR="008064FB" w:rsidRDefault="008064FB" w:rsidP="008064FB">
      <w:pPr>
        <w:pStyle w:val="ConsPlusNormal"/>
        <w:ind w:firstLine="540"/>
        <w:jc w:val="both"/>
      </w:pPr>
      <w:r>
        <w:t>Дата начала торгов (начала приема заявок, содержащих предложение о цене) – 13 августа 2025 года с 13 ч.00 м. по московскому времени.</w:t>
      </w:r>
    </w:p>
    <w:p w14:paraId="428C5C91" w14:textId="77777777" w:rsidR="008064FB" w:rsidRDefault="008064FB" w:rsidP="008064FB">
      <w:pPr>
        <w:pStyle w:val="ConsPlusNormal"/>
        <w:ind w:firstLine="540"/>
        <w:jc w:val="both"/>
      </w:pPr>
      <w:r>
        <w:t>Дата окончания торгов (окончание приема заявок, содержащих предложение о цене) – 31 октября 2025 года в 13 ч.00 м. по московскому времени.</w:t>
      </w:r>
    </w:p>
    <w:p w14:paraId="1DC7EFA9" w14:textId="77777777" w:rsidR="00724951" w:rsidRDefault="00724951" w:rsidP="00724951">
      <w:pPr>
        <w:pStyle w:val="ConsPlusNormal"/>
        <w:ind w:firstLine="540"/>
        <w:jc w:val="both"/>
      </w:pPr>
      <w:r>
        <w:t>Срок, по истечении которого последовательно снижается начальная цена продажи Лота (-</w:t>
      </w:r>
      <w:proofErr w:type="spellStart"/>
      <w:r>
        <w:t>ов</w:t>
      </w:r>
      <w:proofErr w:type="spellEnd"/>
      <w:r>
        <w:t>) – для первого этапа с начальной ценой продажи – 5 рабочих дней, начиная со второго этапа снижения цены – 5 рабочих дней.</w:t>
      </w:r>
    </w:p>
    <w:p w14:paraId="1A41D6BA" w14:textId="77777777" w:rsidR="00724951" w:rsidRDefault="00724951" w:rsidP="00724951">
      <w:pPr>
        <w:pStyle w:val="ConsPlusNormal"/>
        <w:ind w:firstLine="540"/>
        <w:jc w:val="both"/>
      </w:pPr>
      <w:r>
        <w:t>Величина снижения начальной цены продажи — на 10% (десять процентов) от начальной цены продажи Лота(-</w:t>
      </w:r>
      <w:proofErr w:type="spellStart"/>
      <w:r>
        <w:t>ов</w:t>
      </w:r>
      <w:proofErr w:type="spellEnd"/>
      <w:r>
        <w:t>).</w:t>
      </w:r>
    </w:p>
    <w:p w14:paraId="6AD7571D" w14:textId="77777777" w:rsidR="00724951" w:rsidRDefault="00724951" w:rsidP="00724951">
      <w:pPr>
        <w:pStyle w:val="ConsPlusNormal"/>
        <w:ind w:firstLine="540"/>
        <w:jc w:val="both"/>
      </w:pPr>
      <w:r>
        <w:t>Минимальная цена продажи, при достижении которой и отсутствии предложений участников торги посредством публичного предложения прекращаются и считаются несостоявшимися, составляет 1% (один процент) от начальной цены продажи Лота(-</w:t>
      </w:r>
      <w:proofErr w:type="spellStart"/>
      <w:r>
        <w:t>ов</w:t>
      </w:r>
      <w:proofErr w:type="spellEnd"/>
      <w:r>
        <w:t>).</w:t>
      </w:r>
    </w:p>
    <w:p w14:paraId="6235E08E" w14:textId="77777777" w:rsidR="00BB772B" w:rsidRDefault="00BB772B" w:rsidP="00B76BAA">
      <w:pPr>
        <w:pStyle w:val="ConsPlusNormal"/>
        <w:ind w:firstLine="540"/>
        <w:jc w:val="both"/>
      </w:pPr>
    </w:p>
    <w:p w14:paraId="47F48C84" w14:textId="77777777" w:rsidR="00AC095D" w:rsidRDefault="00AC095D" w:rsidP="00B76BAA">
      <w:pPr>
        <w:pStyle w:val="ConsPlusNormal"/>
        <w:ind w:firstLine="540"/>
        <w:jc w:val="both"/>
      </w:pPr>
      <w:r>
        <w:t xml:space="preserve">3. Претендент обязуется внести задаток до </w:t>
      </w:r>
      <w:r w:rsidR="00BB772B">
        <w:t>23</w:t>
      </w:r>
      <w:r w:rsidR="002A7E27" w:rsidRPr="002A7E27">
        <w:t xml:space="preserve"> ч.00 м. </w:t>
      </w:r>
      <w:r w:rsidR="00B677EE">
        <w:t>последнего дня определенного этапа торгов</w:t>
      </w:r>
      <w:r w:rsidR="002A7E27" w:rsidRPr="002A7E27">
        <w:t>. Время московское.</w:t>
      </w:r>
      <w:r w:rsidR="002A7E27">
        <w:t xml:space="preserve"> </w:t>
      </w:r>
      <w:r>
        <w:t>Датой внесения задатка считается дата зачисления суммы задатка на спец</w:t>
      </w:r>
      <w:r w:rsidR="00312B57">
        <w:t xml:space="preserve">иальный банковский </w:t>
      </w:r>
      <w:r>
        <w:t xml:space="preserve">счет </w:t>
      </w:r>
      <w:r w:rsidR="00380BC9" w:rsidRPr="00380BC9">
        <w:t>АО «</w:t>
      </w:r>
      <w:proofErr w:type="spellStart"/>
      <w:r w:rsidR="00380BC9" w:rsidRPr="00380BC9">
        <w:t>Евроэкопласт</w:t>
      </w:r>
      <w:proofErr w:type="spellEnd"/>
      <w:r w:rsidR="00380BC9" w:rsidRPr="00380BC9">
        <w:t>»</w:t>
      </w:r>
      <w:r>
        <w:t>, указанный в пункте 1</w:t>
      </w:r>
      <w:r w:rsidR="004613ED">
        <w:t>.</w:t>
      </w:r>
      <w:r>
        <w:t xml:space="preserve"> Договора.</w:t>
      </w:r>
    </w:p>
    <w:p w14:paraId="0BBF7122" w14:textId="77777777" w:rsidR="00BB772B" w:rsidRDefault="00BB772B" w:rsidP="00B76BAA">
      <w:pPr>
        <w:pStyle w:val="ConsPlusNormal"/>
        <w:ind w:firstLine="540"/>
        <w:jc w:val="both"/>
      </w:pPr>
    </w:p>
    <w:p w14:paraId="4A63DC46" w14:textId="77777777" w:rsidR="00AC095D" w:rsidRDefault="00AC095D">
      <w:pPr>
        <w:pStyle w:val="ConsPlusNormal"/>
        <w:ind w:firstLine="540"/>
        <w:jc w:val="both"/>
      </w:pPr>
      <w:r>
        <w:t>4. Задаток, внесенный Претендентом, подлежит возврату Претенденту на его счет в течение 10 (Десяти) рабочих дней в следующих случаях:</w:t>
      </w:r>
    </w:p>
    <w:p w14:paraId="740648BC" w14:textId="77777777" w:rsidR="00AC095D" w:rsidRDefault="00AC095D">
      <w:pPr>
        <w:pStyle w:val="ConsPlusNormal"/>
        <w:ind w:firstLine="540"/>
        <w:jc w:val="both"/>
      </w:pPr>
      <w:r>
        <w:t>1) если Претендент не признан участником Торгов (срок возврата задатка исчисляется с даты подписания протокола о признании или отказе в признании претендентов участниками торгов);</w:t>
      </w:r>
    </w:p>
    <w:p w14:paraId="3021564C" w14:textId="77777777" w:rsidR="00AC095D" w:rsidRDefault="00AC095D">
      <w:pPr>
        <w:pStyle w:val="ConsPlusNormal"/>
        <w:ind w:firstLine="540"/>
        <w:jc w:val="both"/>
      </w:pPr>
      <w:r>
        <w:t>2)если Претендент отозвал заявку до</w:t>
      </w:r>
      <w:r w:rsidR="00B677EE">
        <w:t xml:space="preserve"> 23.00.</w:t>
      </w:r>
      <w:r>
        <w:t xml:space="preserve"> </w:t>
      </w:r>
      <w:r w:rsidR="00B677EE">
        <w:t xml:space="preserve">последнего дня определенного этапа </w:t>
      </w:r>
      <w:proofErr w:type="gramStart"/>
      <w:r w:rsidR="00B677EE">
        <w:t>торгов</w:t>
      </w:r>
      <w:r>
        <w:t xml:space="preserve">  (</w:t>
      </w:r>
      <w:proofErr w:type="gramEnd"/>
      <w:r>
        <w:t>срок возврата задатка исчисляется с даты отзыв</w:t>
      </w:r>
      <w:r w:rsidR="002A7E27">
        <w:t>а</w:t>
      </w:r>
      <w:r>
        <w:t xml:space="preserve"> Заявки);</w:t>
      </w:r>
    </w:p>
    <w:p w14:paraId="09F88126" w14:textId="77777777" w:rsidR="00AC095D" w:rsidRDefault="00AC095D">
      <w:pPr>
        <w:pStyle w:val="ConsPlusNormal"/>
        <w:ind w:firstLine="540"/>
        <w:jc w:val="both"/>
      </w:pPr>
      <w:r>
        <w:t xml:space="preserve">3)если </w:t>
      </w:r>
      <w:proofErr w:type="gramStart"/>
      <w:r>
        <w:t>Претендент  не</w:t>
      </w:r>
      <w:proofErr w:type="gramEnd"/>
      <w:r>
        <w:t xml:space="preserve"> стал победителем Торгов (срок возврата задатка исчисляется с даты подписания протокола </w:t>
      </w:r>
      <w:proofErr w:type="gramStart"/>
      <w:r>
        <w:t>о</w:t>
      </w:r>
      <w:r w:rsidR="007C6F01">
        <w:t>б</w:t>
      </w:r>
      <w:r>
        <w:t xml:space="preserve"> </w:t>
      </w:r>
      <w:r w:rsidR="007C6F01">
        <w:t>итогов</w:t>
      </w:r>
      <w:proofErr w:type="gramEnd"/>
      <w:r>
        <w:t xml:space="preserve"> Торгов);</w:t>
      </w:r>
    </w:p>
    <w:p w14:paraId="1D7F329F" w14:textId="77777777" w:rsidR="00AC095D" w:rsidRDefault="00AC095D">
      <w:pPr>
        <w:pStyle w:val="ConsPlusNormal"/>
        <w:ind w:firstLine="540"/>
        <w:jc w:val="both"/>
      </w:pPr>
      <w:r>
        <w:t>4)если Организатор торгов отказался от проведения Торгов, Торги признаны несостоявшимися или недействительными на основании вступившего в законную силу решения суда (срок возврата задатка исчисляется с даты размещения на</w:t>
      </w:r>
      <w:r w:rsidR="004613ED" w:rsidRPr="004613ED">
        <w:t xml:space="preserve"> электронной торговой площадке «Центр дистанционных торгов» в сети Интернет по адресу: cdtrf.ru</w:t>
      </w:r>
      <w:r w:rsidR="00572B04" w:rsidRPr="00572B04">
        <w:t xml:space="preserve"> </w:t>
      </w:r>
      <w:r>
        <w:t>извещения об отказе Организатора торгов от проведения Торгов, признании Торгов несостоявшимися или недействительными на основании вступившего в законную силу решения суда).</w:t>
      </w:r>
    </w:p>
    <w:p w14:paraId="33C5D0DC" w14:textId="77777777" w:rsidR="00AC095D" w:rsidRDefault="00AC095D">
      <w:pPr>
        <w:pStyle w:val="ConsPlusNormal"/>
        <w:ind w:firstLine="540"/>
        <w:jc w:val="both"/>
      </w:pPr>
      <w:r>
        <w:t>Датой возврата задатка считается дата, указанная в платежном документе Организатора торгов о возврате задатка.</w:t>
      </w:r>
    </w:p>
    <w:p w14:paraId="257C4CA1" w14:textId="77777777" w:rsidR="00AC095D" w:rsidRDefault="00AC095D">
      <w:pPr>
        <w:pStyle w:val="ConsPlusNormal"/>
        <w:ind w:firstLine="540"/>
        <w:jc w:val="both"/>
      </w:pPr>
      <w:r>
        <w:t>5. Задаток не возвращается претенденту, если он был признан победителем Торгов, но:</w:t>
      </w:r>
    </w:p>
    <w:p w14:paraId="2C948F5C" w14:textId="77777777" w:rsidR="00AC095D" w:rsidRDefault="00AC095D">
      <w:pPr>
        <w:pStyle w:val="ConsPlusNormal"/>
        <w:ind w:firstLine="540"/>
        <w:jc w:val="both"/>
      </w:pPr>
      <w:r>
        <w:t>1) уклонился или отказался подписать договор купли-продажи Имущества после проведения Торгов (уклонился или отказался подписать протокол торгов, если предметом торгов являлось Имущество);</w:t>
      </w:r>
    </w:p>
    <w:p w14:paraId="5A4C9237" w14:textId="77777777" w:rsidR="00380BC9" w:rsidRDefault="00380BC9">
      <w:pPr>
        <w:pStyle w:val="ConsPlusNormal"/>
        <w:ind w:firstLine="540"/>
        <w:jc w:val="both"/>
      </w:pPr>
      <w:r>
        <w:t>2) не оплатил стоимость Имущества в течение 30 (тридцати) календарных дней с даты заключения договора купли-продажи и договор расторгнут Продавцом в одностороннем порядке.</w:t>
      </w:r>
    </w:p>
    <w:p w14:paraId="469220FF" w14:textId="77777777" w:rsidR="00BB772B" w:rsidRDefault="00BB772B">
      <w:pPr>
        <w:pStyle w:val="ConsPlusNormal"/>
        <w:ind w:firstLine="540"/>
        <w:jc w:val="both"/>
      </w:pPr>
    </w:p>
    <w:p w14:paraId="6F08A862" w14:textId="77777777" w:rsidR="00AC095D" w:rsidRDefault="00AC095D">
      <w:pPr>
        <w:pStyle w:val="ConsPlusNormal"/>
        <w:ind w:firstLine="540"/>
        <w:jc w:val="both"/>
      </w:pPr>
      <w:r>
        <w:t xml:space="preserve">6. В случае победы Претендента на Торгах и признания его победителем Торгов сумма </w:t>
      </w:r>
      <w:r>
        <w:lastRenderedPageBreak/>
        <w:t>внесенного им задатка засчитывается в счет исполнения обязательств по оплате стоимости Имущества.</w:t>
      </w:r>
    </w:p>
    <w:p w14:paraId="3A3097F6" w14:textId="77777777" w:rsidR="00BB772B" w:rsidRDefault="00BB772B">
      <w:pPr>
        <w:pStyle w:val="ConsPlusNormal"/>
        <w:ind w:firstLine="540"/>
        <w:jc w:val="both"/>
      </w:pPr>
    </w:p>
    <w:p w14:paraId="7542829E" w14:textId="77777777" w:rsidR="00AC095D" w:rsidRDefault="00AC095D">
      <w:pPr>
        <w:pStyle w:val="ConsPlusNormal"/>
        <w:ind w:firstLine="540"/>
        <w:jc w:val="both"/>
      </w:pPr>
      <w:r>
        <w:t xml:space="preserve">7. В случае отказа Организатора торгов от подписания протокола о результатах </w:t>
      </w:r>
      <w:proofErr w:type="gramStart"/>
      <w:r>
        <w:t>Торгов  Организатор</w:t>
      </w:r>
      <w:proofErr w:type="gramEnd"/>
      <w:r>
        <w:t xml:space="preserve"> торгов обязан вернуть Претенденту, признанному Победителем торгов, задаток в двойном размере не позднее </w:t>
      </w:r>
      <w:r w:rsidR="007C6F01">
        <w:t>10</w:t>
      </w:r>
      <w:r>
        <w:t xml:space="preserve"> (</w:t>
      </w:r>
      <w:r w:rsidR="007C6F01">
        <w:t>десяти</w:t>
      </w:r>
      <w:r>
        <w:t>) рабочих дней со дня проведения торгов.</w:t>
      </w:r>
    </w:p>
    <w:p w14:paraId="1399E7D4" w14:textId="77777777" w:rsidR="00BB772B" w:rsidRDefault="00BB772B">
      <w:pPr>
        <w:pStyle w:val="ConsPlusNormal"/>
        <w:ind w:firstLine="540"/>
        <w:jc w:val="both"/>
      </w:pPr>
    </w:p>
    <w:p w14:paraId="125F7062" w14:textId="77777777" w:rsidR="00AC095D" w:rsidRDefault="00AC095D">
      <w:pPr>
        <w:pStyle w:val="ConsPlusNormal"/>
        <w:ind w:firstLine="540"/>
        <w:jc w:val="both"/>
      </w:pPr>
      <w:r>
        <w:t>8. Претендент обязан письменно извещать Организатора торгов об изменениях своих реквизитов, в том числе реквизитов для возврата задатка.</w:t>
      </w:r>
    </w:p>
    <w:p w14:paraId="72671433" w14:textId="77777777" w:rsidR="00BB772B" w:rsidRDefault="00BB772B">
      <w:pPr>
        <w:pStyle w:val="ConsPlusNormal"/>
        <w:ind w:firstLine="540"/>
        <w:jc w:val="both"/>
      </w:pPr>
    </w:p>
    <w:p w14:paraId="777ED5FF" w14:textId="77777777" w:rsidR="00AC095D" w:rsidRDefault="00AC095D">
      <w:pPr>
        <w:pStyle w:val="ConsPlusNormal"/>
        <w:ind w:firstLine="540"/>
        <w:jc w:val="both"/>
      </w:pPr>
      <w:r>
        <w:t xml:space="preserve">9. Все споры между Сторонами, которые могут возникнуть по Договору, подлежат рассмотрению в суде в зависимости от подведомственности и подсудности, предусмотренной законодательством Российской Федерации. </w:t>
      </w:r>
    </w:p>
    <w:p w14:paraId="57E48003" w14:textId="77777777" w:rsidR="00BB772B" w:rsidRDefault="00BB772B">
      <w:pPr>
        <w:pStyle w:val="ConsPlusNormal"/>
        <w:ind w:firstLine="540"/>
        <w:jc w:val="both"/>
      </w:pPr>
    </w:p>
    <w:p w14:paraId="740FCDFA" w14:textId="77777777" w:rsidR="00AC095D" w:rsidRDefault="00AC095D">
      <w:pPr>
        <w:pStyle w:val="ConsPlusNormal"/>
        <w:ind w:firstLine="540"/>
        <w:jc w:val="both"/>
      </w:pPr>
      <w:r>
        <w:t>10. Во всем ином, что не урегулировано Договором, Стороны руководствуются действующим законодательством Российской Федерации.</w:t>
      </w:r>
    </w:p>
    <w:p w14:paraId="1D5DD653" w14:textId="77777777" w:rsidR="00BB772B" w:rsidRDefault="00BB772B">
      <w:pPr>
        <w:pStyle w:val="ConsPlusNormal"/>
        <w:ind w:firstLine="540"/>
        <w:jc w:val="both"/>
      </w:pPr>
    </w:p>
    <w:p w14:paraId="33F3F436" w14:textId="77777777" w:rsidR="00AC095D" w:rsidRDefault="00AC095D">
      <w:pPr>
        <w:pStyle w:val="ConsPlusNormal"/>
        <w:ind w:firstLine="540"/>
        <w:jc w:val="both"/>
      </w:pPr>
      <w:r>
        <w:t>11. Договор составлен в 2 (Двух) экземплярах, имеющих равную юридическую силу, по одному для каждой из Сторон, вступает в силу с момента его подписания Сторонами и действует до полного исполнения Сторонами всех обязательств по нему.</w:t>
      </w:r>
    </w:p>
    <w:p w14:paraId="30EC8F17" w14:textId="77777777" w:rsidR="00AC095D" w:rsidRDefault="00AC095D">
      <w:pPr>
        <w:pStyle w:val="ConsPlusNormal"/>
        <w:jc w:val="center"/>
        <w:rPr>
          <w:b/>
          <w:bCs/>
        </w:rPr>
      </w:pPr>
      <w:r>
        <w:rPr>
          <w:b/>
          <w:bCs/>
        </w:rPr>
        <w:t>Реквизиты и подписи сторон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962"/>
      </w:tblGrid>
      <w:tr w:rsidR="00AC095D" w14:paraId="32A7EDA7" w14:textId="77777777" w:rsidTr="000D62AC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3A262A" w14:textId="77777777" w:rsidR="00AC095D" w:rsidRDefault="00AC095D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Организатор торгов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71E09" w14:textId="77777777" w:rsidR="00AC095D" w:rsidRDefault="00AC095D">
            <w:pPr>
              <w:pStyle w:val="a9"/>
              <w:jc w:val="center"/>
            </w:pPr>
            <w:r>
              <w:rPr>
                <w:b/>
                <w:bCs/>
              </w:rPr>
              <w:t>Претендент</w:t>
            </w:r>
          </w:p>
        </w:tc>
      </w:tr>
      <w:tr w:rsidR="00AC095D" w14:paraId="327ABA91" w14:textId="77777777" w:rsidTr="000D62AC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60003432" w14:textId="77777777" w:rsidR="008E3B16" w:rsidRDefault="008E3B16">
            <w:pPr>
              <w:pStyle w:val="a9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Конкурсный</w:t>
            </w:r>
            <w:r w:rsidR="00AC095D" w:rsidRPr="000D62AC">
              <w:rPr>
                <w:rFonts w:cs="Times New Roman"/>
                <w:b/>
                <w:bCs/>
              </w:rPr>
              <w:t xml:space="preserve"> управляющ</w:t>
            </w:r>
            <w:r>
              <w:rPr>
                <w:rFonts w:cs="Times New Roman"/>
                <w:b/>
                <w:bCs/>
              </w:rPr>
              <w:t>ий</w:t>
            </w:r>
            <w:r w:rsidR="00AC095D" w:rsidRPr="000D62AC">
              <w:rPr>
                <w:rFonts w:cs="Times New Roman"/>
                <w:b/>
                <w:bCs/>
              </w:rPr>
              <w:t xml:space="preserve"> </w:t>
            </w:r>
            <w:r w:rsidR="003A435C">
              <w:rPr>
                <w:rFonts w:cs="Times New Roman"/>
                <w:b/>
                <w:bCs/>
              </w:rPr>
              <w:t xml:space="preserve">АО </w:t>
            </w:r>
            <w:r w:rsidR="00C91E77" w:rsidRPr="00C91E77">
              <w:rPr>
                <w:rFonts w:cs="Times New Roman"/>
                <w:b/>
                <w:bCs/>
              </w:rPr>
              <w:t>"</w:t>
            </w:r>
            <w:proofErr w:type="spellStart"/>
            <w:r w:rsidR="003A435C">
              <w:rPr>
                <w:rFonts w:cs="Times New Roman"/>
                <w:b/>
                <w:bCs/>
              </w:rPr>
              <w:t>Евроэкопласт</w:t>
            </w:r>
            <w:proofErr w:type="spellEnd"/>
            <w:r w:rsidR="00C91E77" w:rsidRPr="00C91E77">
              <w:rPr>
                <w:rFonts w:cs="Times New Roman"/>
                <w:b/>
                <w:bCs/>
              </w:rPr>
              <w:t>"</w:t>
            </w:r>
            <w:r w:rsidR="00A25852" w:rsidRPr="00A25852">
              <w:rPr>
                <w:rFonts w:cs="Times New Roman"/>
                <w:b/>
                <w:bCs/>
              </w:rPr>
              <w:t xml:space="preserve"> </w:t>
            </w:r>
          </w:p>
          <w:p w14:paraId="6F54E3DA" w14:textId="3C107FB6" w:rsidR="003A435C" w:rsidRDefault="008E3B16">
            <w:pPr>
              <w:pStyle w:val="a9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Дашкова Елена Леонидовна</w:t>
            </w:r>
          </w:p>
          <w:p w14:paraId="26B60747" w14:textId="52303A3A" w:rsidR="00572B04" w:rsidRDefault="00C91E77">
            <w:pPr>
              <w:pStyle w:val="a9"/>
              <w:rPr>
                <w:rFonts w:cs="Times New Roman"/>
                <w:b/>
                <w:bCs/>
              </w:rPr>
            </w:pPr>
            <w:r w:rsidRPr="00C91E77">
              <w:rPr>
                <w:rFonts w:cs="Times New Roman"/>
                <w:b/>
                <w:bCs/>
              </w:rPr>
              <w:t xml:space="preserve">ИНН </w:t>
            </w:r>
            <w:r w:rsidR="008E3B16" w:rsidRPr="008E3B16">
              <w:rPr>
                <w:rFonts w:cs="Times New Roman"/>
                <w:b/>
                <w:bCs/>
              </w:rPr>
              <w:t>771581106503</w:t>
            </w:r>
            <w:r w:rsidRPr="00C91E77">
              <w:rPr>
                <w:rFonts w:cs="Times New Roman"/>
                <w:b/>
                <w:bCs/>
              </w:rPr>
              <w:t xml:space="preserve">, СНИЛС </w:t>
            </w:r>
            <w:r w:rsidR="008E3B16" w:rsidRPr="008E3B16">
              <w:rPr>
                <w:rFonts w:cs="Times New Roman"/>
                <w:b/>
                <w:bCs/>
              </w:rPr>
              <w:t>013-274-031 99</w:t>
            </w:r>
          </w:p>
          <w:p w14:paraId="3041E39E" w14:textId="48161D00" w:rsidR="00572B04" w:rsidRDefault="008E3B16">
            <w:pPr>
              <w:pStyle w:val="a9"/>
            </w:pPr>
            <w:r>
              <w:rPr>
                <w:rFonts w:cs="Times New Roman"/>
                <w:b/>
                <w:bCs/>
              </w:rPr>
              <w:t>141700</w:t>
            </w:r>
            <w:r w:rsidR="00F770D0">
              <w:rPr>
                <w:rFonts w:cs="Times New Roman"/>
                <w:b/>
                <w:bCs/>
              </w:rPr>
              <w:t>,</w:t>
            </w:r>
            <w:r w:rsidR="00F770D0" w:rsidRPr="00F770D0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Московская область, г. Долгопрудный, а/я 27</w:t>
            </w:r>
          </w:p>
          <w:p w14:paraId="6AC60068" w14:textId="7F0F4660" w:rsidR="00572B04" w:rsidRPr="008E3B16" w:rsidRDefault="00572B04">
            <w:pPr>
              <w:pStyle w:val="a9"/>
              <w:rPr>
                <w:rFonts w:cs="Times New Roman"/>
                <w:b/>
                <w:bCs/>
                <w:lang w:val="en-US"/>
              </w:rPr>
            </w:pPr>
            <w:r w:rsidRPr="00572B04">
              <w:rPr>
                <w:rFonts w:cs="Times New Roman"/>
                <w:b/>
                <w:bCs/>
              </w:rPr>
              <w:t>тел</w:t>
            </w:r>
            <w:r w:rsidRPr="008E3B16">
              <w:rPr>
                <w:rFonts w:cs="Times New Roman"/>
                <w:b/>
                <w:bCs/>
                <w:lang w:val="en-US"/>
              </w:rPr>
              <w:t xml:space="preserve">. </w:t>
            </w:r>
            <w:r w:rsidR="008E3B16" w:rsidRPr="008E3B16">
              <w:rPr>
                <w:rFonts w:cs="Times New Roman"/>
                <w:b/>
                <w:bCs/>
                <w:lang w:val="en-US"/>
              </w:rPr>
              <w:t>+7</w:t>
            </w:r>
            <w:r w:rsidRPr="008E3B16">
              <w:rPr>
                <w:rFonts w:cs="Times New Roman"/>
                <w:b/>
                <w:bCs/>
                <w:lang w:val="en-US"/>
              </w:rPr>
              <w:t>(</w:t>
            </w:r>
            <w:r w:rsidR="008E3B16" w:rsidRPr="008E3B16">
              <w:rPr>
                <w:rFonts w:cs="Times New Roman"/>
                <w:b/>
                <w:bCs/>
                <w:lang w:val="en-US"/>
              </w:rPr>
              <w:t>916</w:t>
            </w:r>
            <w:r w:rsidRPr="008E3B16">
              <w:rPr>
                <w:rFonts w:cs="Times New Roman"/>
                <w:b/>
                <w:bCs/>
                <w:lang w:val="en-US"/>
              </w:rPr>
              <w:t xml:space="preserve">) </w:t>
            </w:r>
            <w:r w:rsidR="008E3B16" w:rsidRPr="008E3B16">
              <w:rPr>
                <w:rFonts w:cs="Times New Roman"/>
                <w:b/>
                <w:bCs/>
                <w:lang w:val="en-US"/>
              </w:rPr>
              <w:t>126</w:t>
            </w:r>
            <w:r w:rsidRPr="008E3B16">
              <w:rPr>
                <w:rFonts w:cs="Times New Roman"/>
                <w:b/>
                <w:bCs/>
                <w:lang w:val="en-US"/>
              </w:rPr>
              <w:t>-</w:t>
            </w:r>
            <w:r w:rsidR="008E3B16" w:rsidRPr="008E3B16">
              <w:rPr>
                <w:rFonts w:cs="Times New Roman"/>
                <w:b/>
                <w:bCs/>
                <w:lang w:val="en-US"/>
              </w:rPr>
              <w:t>96</w:t>
            </w:r>
            <w:r w:rsidRPr="008E3B16">
              <w:rPr>
                <w:rFonts w:cs="Times New Roman"/>
                <w:b/>
                <w:bCs/>
                <w:lang w:val="en-US"/>
              </w:rPr>
              <w:t>-</w:t>
            </w:r>
            <w:r w:rsidR="008E3B16" w:rsidRPr="008E3B16">
              <w:rPr>
                <w:rFonts w:cs="Times New Roman"/>
                <w:b/>
                <w:bCs/>
                <w:lang w:val="en-US"/>
              </w:rPr>
              <w:t>36</w:t>
            </w:r>
            <w:r w:rsidRPr="008E3B16">
              <w:rPr>
                <w:rFonts w:cs="Times New Roman"/>
                <w:b/>
                <w:bCs/>
                <w:lang w:val="en-US"/>
              </w:rPr>
              <w:t xml:space="preserve">, </w:t>
            </w:r>
          </w:p>
          <w:p w14:paraId="490A9815" w14:textId="76863007" w:rsidR="00F770D0" w:rsidRPr="008E3B16" w:rsidRDefault="00572B04">
            <w:pPr>
              <w:pStyle w:val="a9"/>
              <w:rPr>
                <w:rFonts w:cs="Times New Roman"/>
                <w:b/>
                <w:bCs/>
                <w:lang w:val="en-US"/>
              </w:rPr>
            </w:pPr>
            <w:r w:rsidRPr="00572B04">
              <w:rPr>
                <w:rFonts w:cs="Times New Roman"/>
                <w:b/>
                <w:bCs/>
                <w:lang w:val="en-US"/>
              </w:rPr>
              <w:t>e</w:t>
            </w:r>
            <w:r w:rsidRPr="008E3B16">
              <w:rPr>
                <w:rFonts w:cs="Times New Roman"/>
                <w:b/>
                <w:bCs/>
                <w:lang w:val="en-US"/>
              </w:rPr>
              <w:t>-</w:t>
            </w:r>
            <w:r w:rsidRPr="00572B04">
              <w:rPr>
                <w:rFonts w:cs="Times New Roman"/>
                <w:b/>
                <w:bCs/>
                <w:lang w:val="en-US"/>
              </w:rPr>
              <w:t>mail</w:t>
            </w:r>
            <w:r w:rsidRPr="008E3B16">
              <w:rPr>
                <w:rFonts w:cs="Times New Roman"/>
                <w:b/>
                <w:bCs/>
                <w:lang w:val="en-US"/>
              </w:rPr>
              <w:t xml:space="preserve">: </w:t>
            </w:r>
            <w:r w:rsidR="008E3B16">
              <w:rPr>
                <w:rFonts w:cs="Times New Roman"/>
                <w:b/>
                <w:bCs/>
                <w:lang w:val="en-US"/>
              </w:rPr>
              <w:t>oblakova@mail</w:t>
            </w:r>
            <w:r w:rsidRPr="008E3B16">
              <w:rPr>
                <w:rFonts w:cs="Times New Roman"/>
                <w:b/>
                <w:bCs/>
                <w:lang w:val="en-US"/>
              </w:rPr>
              <w:t>.</w:t>
            </w:r>
            <w:r w:rsidRPr="00572B04">
              <w:rPr>
                <w:rFonts w:cs="Times New Roman"/>
                <w:b/>
                <w:bCs/>
                <w:lang w:val="en-US"/>
              </w:rPr>
              <w:t>ru</w:t>
            </w:r>
          </w:p>
          <w:p w14:paraId="367932AC" w14:textId="77777777" w:rsidR="00F770D0" w:rsidRDefault="00F770D0">
            <w:pPr>
              <w:pStyle w:val="a9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Реквизиты спец. счета для внесения задатков:</w:t>
            </w:r>
          </w:p>
          <w:p w14:paraId="6299D08A" w14:textId="77777777" w:rsidR="00C91E77" w:rsidRDefault="00C91E77" w:rsidP="000D62AC">
            <w:pPr>
              <w:pStyle w:val="a9"/>
              <w:rPr>
                <w:b/>
              </w:rPr>
            </w:pPr>
            <w:r w:rsidRPr="00C91E77">
              <w:rPr>
                <w:b/>
              </w:rPr>
              <w:t xml:space="preserve">ИНН/ КПП получателя платежа: </w:t>
            </w:r>
            <w:r w:rsidR="003A435C" w:rsidRPr="003A435C">
              <w:rPr>
                <w:b/>
              </w:rPr>
              <w:t>7723133950 / 772501001</w:t>
            </w:r>
          </w:p>
          <w:p w14:paraId="41E23917" w14:textId="77777777" w:rsidR="00C91E77" w:rsidRDefault="00C91E77" w:rsidP="000D62AC">
            <w:pPr>
              <w:pStyle w:val="a9"/>
              <w:rPr>
                <w:b/>
                <w:color w:val="000000"/>
              </w:rPr>
            </w:pPr>
            <w:r>
              <w:rPr>
                <w:b/>
              </w:rPr>
              <w:t xml:space="preserve">Счет </w:t>
            </w:r>
            <w:r w:rsidR="002A7E27">
              <w:rPr>
                <w:b/>
              </w:rPr>
              <w:t xml:space="preserve">№ </w:t>
            </w:r>
            <w:r w:rsidR="003A435C" w:rsidRPr="003A435C">
              <w:rPr>
                <w:b/>
                <w:color w:val="000000"/>
              </w:rPr>
              <w:t>40702810439000000804</w:t>
            </w:r>
            <w:r w:rsidRPr="00C91E77">
              <w:rPr>
                <w:b/>
                <w:color w:val="000000"/>
              </w:rPr>
              <w:t xml:space="preserve"> в Мордовском отделении №</w:t>
            </w:r>
            <w:proofErr w:type="gramStart"/>
            <w:r w:rsidRPr="00C91E77">
              <w:rPr>
                <w:b/>
                <w:color w:val="000000"/>
              </w:rPr>
              <w:t>8589  ПАО</w:t>
            </w:r>
            <w:proofErr w:type="gramEnd"/>
            <w:r w:rsidRPr="00C91E77">
              <w:rPr>
                <w:b/>
                <w:color w:val="000000"/>
              </w:rPr>
              <w:t xml:space="preserve"> «Сбербанк»</w:t>
            </w:r>
          </w:p>
          <w:p w14:paraId="1EB503F8" w14:textId="77777777" w:rsidR="00C91E77" w:rsidRDefault="00C91E77" w:rsidP="000D62AC">
            <w:pPr>
              <w:pStyle w:val="a9"/>
              <w:rPr>
                <w:b/>
                <w:color w:val="000000"/>
              </w:rPr>
            </w:pPr>
            <w:r w:rsidRPr="00C91E77">
              <w:rPr>
                <w:b/>
                <w:color w:val="000000"/>
              </w:rPr>
              <w:t>БИК 048952615</w:t>
            </w:r>
          </w:p>
          <w:p w14:paraId="2166080E" w14:textId="77777777" w:rsidR="000D62AC" w:rsidRDefault="00C91E77" w:rsidP="000D62AC">
            <w:pPr>
              <w:pStyle w:val="a9"/>
              <w:rPr>
                <w:b/>
                <w:color w:val="000000"/>
              </w:rPr>
            </w:pPr>
            <w:r w:rsidRPr="00C91E77">
              <w:rPr>
                <w:b/>
                <w:color w:val="000000"/>
              </w:rPr>
              <w:t xml:space="preserve"> к/с 30101810100000000615</w:t>
            </w:r>
          </w:p>
          <w:p w14:paraId="624FB516" w14:textId="77777777" w:rsidR="00F770D0" w:rsidRPr="000D62AC" w:rsidRDefault="00F770D0" w:rsidP="000D62AC">
            <w:pPr>
              <w:pStyle w:val="a9"/>
              <w:rPr>
                <w:b/>
                <w:color w:val="000000"/>
              </w:rPr>
            </w:pPr>
          </w:p>
          <w:p w14:paraId="26E2E915" w14:textId="77777777" w:rsidR="00AC095D" w:rsidRPr="006903AC" w:rsidRDefault="00AC095D">
            <w:pPr>
              <w:pStyle w:val="a9"/>
              <w:rPr>
                <w:rFonts w:cs="Times New Roman"/>
                <w:b/>
                <w:bCs/>
              </w:rPr>
            </w:pPr>
          </w:p>
          <w:p w14:paraId="6A14872B" w14:textId="680DE434" w:rsidR="00AC095D" w:rsidRPr="008E3B16" w:rsidRDefault="00AC095D">
            <w:pPr>
              <w:pStyle w:val="a9"/>
              <w:rPr>
                <w:b/>
                <w:bCs/>
              </w:rPr>
            </w:pPr>
            <w:r w:rsidRPr="006903AC">
              <w:rPr>
                <w:rFonts w:eastAsia="Times New Roman" w:cs="Times New Roman"/>
                <w:b/>
                <w:bCs/>
              </w:rPr>
              <w:t>_______________________(</w:t>
            </w:r>
            <w:r w:rsidR="008E3B16">
              <w:rPr>
                <w:rFonts w:eastAsia="Times New Roman" w:cs="Times New Roman"/>
                <w:b/>
                <w:bCs/>
              </w:rPr>
              <w:t>Дашкова Е.Л.)</w:t>
            </w:r>
          </w:p>
          <w:p w14:paraId="309273D5" w14:textId="77777777" w:rsidR="00AC095D" w:rsidRDefault="00AC095D">
            <w:pPr>
              <w:pStyle w:val="a9"/>
              <w:rPr>
                <w:b/>
                <w:bCs/>
              </w:rPr>
            </w:pP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28BD7" w14:textId="77777777" w:rsidR="00AC095D" w:rsidRDefault="00AC095D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</w:t>
            </w:r>
            <w:r w:rsidR="000D62AC">
              <w:rPr>
                <w:b/>
                <w:bCs/>
              </w:rPr>
              <w:t>______________________________</w:t>
            </w:r>
          </w:p>
          <w:p w14:paraId="2E6BB2AA" w14:textId="77777777" w:rsidR="00AC095D" w:rsidRDefault="00AC095D">
            <w:pPr>
              <w:pStyle w:val="a9"/>
              <w:rPr>
                <w:b/>
                <w:bCs/>
              </w:rPr>
            </w:pPr>
          </w:p>
          <w:p w14:paraId="74B1EB76" w14:textId="77777777" w:rsidR="00AC095D" w:rsidRDefault="00AC095D">
            <w:pPr>
              <w:pStyle w:val="a9"/>
              <w:rPr>
                <w:b/>
                <w:bCs/>
              </w:rPr>
            </w:pPr>
          </w:p>
          <w:p w14:paraId="68A3078C" w14:textId="77777777" w:rsidR="000D62AC" w:rsidRDefault="000D62AC">
            <w:pPr>
              <w:pStyle w:val="a9"/>
              <w:rPr>
                <w:b/>
                <w:bCs/>
              </w:rPr>
            </w:pPr>
          </w:p>
          <w:p w14:paraId="51658576" w14:textId="77777777" w:rsidR="000D62AC" w:rsidRDefault="000D62AC">
            <w:pPr>
              <w:pStyle w:val="a9"/>
              <w:rPr>
                <w:b/>
                <w:bCs/>
              </w:rPr>
            </w:pPr>
          </w:p>
          <w:p w14:paraId="3EBDE685" w14:textId="77777777" w:rsidR="000D62AC" w:rsidRDefault="000D62AC">
            <w:pPr>
              <w:pStyle w:val="a9"/>
              <w:rPr>
                <w:b/>
                <w:bCs/>
              </w:rPr>
            </w:pPr>
          </w:p>
          <w:p w14:paraId="16415050" w14:textId="77777777" w:rsidR="00AC095D" w:rsidRDefault="00AC095D">
            <w:pPr>
              <w:pStyle w:val="a9"/>
              <w:rPr>
                <w:b/>
                <w:bCs/>
              </w:rPr>
            </w:pPr>
          </w:p>
          <w:p w14:paraId="62B2D84A" w14:textId="77777777" w:rsidR="00AC095D" w:rsidRDefault="00AC095D">
            <w:pPr>
              <w:pStyle w:val="a9"/>
              <w:rPr>
                <w:b/>
                <w:bCs/>
              </w:rPr>
            </w:pPr>
          </w:p>
          <w:p w14:paraId="022076D0" w14:textId="77777777" w:rsidR="00AC095D" w:rsidRDefault="00AC095D">
            <w:pPr>
              <w:pStyle w:val="a9"/>
            </w:pPr>
            <w:r>
              <w:rPr>
                <w:b/>
                <w:bCs/>
              </w:rPr>
              <w:t>____________________</w:t>
            </w:r>
          </w:p>
        </w:tc>
      </w:tr>
    </w:tbl>
    <w:p w14:paraId="29541E94" w14:textId="77777777" w:rsidR="00AC095D" w:rsidRDefault="00AC095D" w:rsidP="000D62AC">
      <w:pPr>
        <w:pStyle w:val="ConsPlusNormal"/>
        <w:jc w:val="center"/>
      </w:pPr>
    </w:p>
    <w:sectPr w:rsidR="00AC095D" w:rsidSect="008E3B16">
      <w:pgSz w:w="11906" w:h="16838"/>
      <w:pgMar w:top="851" w:right="1134" w:bottom="851" w:left="1134" w:header="419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A2AA" w14:textId="77777777" w:rsidR="00B521DB" w:rsidRDefault="00B521DB">
      <w:r>
        <w:separator/>
      </w:r>
    </w:p>
  </w:endnote>
  <w:endnote w:type="continuationSeparator" w:id="0">
    <w:p w14:paraId="3C548D94" w14:textId="77777777" w:rsidR="00B521DB" w:rsidRDefault="00B5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3B70" w14:textId="77777777" w:rsidR="00B521DB" w:rsidRDefault="00B521DB">
      <w:r>
        <w:separator/>
      </w:r>
    </w:p>
  </w:footnote>
  <w:footnote w:type="continuationSeparator" w:id="0">
    <w:p w14:paraId="59189005" w14:textId="77777777" w:rsidR="00B521DB" w:rsidRDefault="00B52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DD"/>
    <w:rsid w:val="000D62AC"/>
    <w:rsid w:val="00161605"/>
    <w:rsid w:val="00191101"/>
    <w:rsid w:val="001A09DA"/>
    <w:rsid w:val="001D28E0"/>
    <w:rsid w:val="00226C48"/>
    <w:rsid w:val="002A7E27"/>
    <w:rsid w:val="00312B57"/>
    <w:rsid w:val="00352EE3"/>
    <w:rsid w:val="00380BC9"/>
    <w:rsid w:val="00392FC6"/>
    <w:rsid w:val="003A435C"/>
    <w:rsid w:val="003B4526"/>
    <w:rsid w:val="004613ED"/>
    <w:rsid w:val="004C12A6"/>
    <w:rsid w:val="00534452"/>
    <w:rsid w:val="00572B04"/>
    <w:rsid w:val="00584F17"/>
    <w:rsid w:val="005A1CB3"/>
    <w:rsid w:val="005B583B"/>
    <w:rsid w:val="005C72AF"/>
    <w:rsid w:val="0066184B"/>
    <w:rsid w:val="006903AC"/>
    <w:rsid w:val="006B3D0C"/>
    <w:rsid w:val="00724951"/>
    <w:rsid w:val="00753FDD"/>
    <w:rsid w:val="00754623"/>
    <w:rsid w:val="00767DDD"/>
    <w:rsid w:val="007A3FA4"/>
    <w:rsid w:val="007A6F69"/>
    <w:rsid w:val="007C6F01"/>
    <w:rsid w:val="008064FB"/>
    <w:rsid w:val="008E3B16"/>
    <w:rsid w:val="008E7F2B"/>
    <w:rsid w:val="009F0FF2"/>
    <w:rsid w:val="00A25852"/>
    <w:rsid w:val="00A8071F"/>
    <w:rsid w:val="00A859B0"/>
    <w:rsid w:val="00AC095D"/>
    <w:rsid w:val="00B44304"/>
    <w:rsid w:val="00B521DB"/>
    <w:rsid w:val="00B65C06"/>
    <w:rsid w:val="00B677EE"/>
    <w:rsid w:val="00B76BAA"/>
    <w:rsid w:val="00BB63AD"/>
    <w:rsid w:val="00BB772B"/>
    <w:rsid w:val="00BF622A"/>
    <w:rsid w:val="00C91E77"/>
    <w:rsid w:val="00CE4909"/>
    <w:rsid w:val="00D45F63"/>
    <w:rsid w:val="00D52E4F"/>
    <w:rsid w:val="00D7390A"/>
    <w:rsid w:val="00E014AC"/>
    <w:rsid w:val="00E35413"/>
    <w:rsid w:val="00E60C2D"/>
    <w:rsid w:val="00E744BE"/>
    <w:rsid w:val="00EF1B13"/>
    <w:rsid w:val="00F1533B"/>
    <w:rsid w:val="00F43890"/>
    <w:rsid w:val="00F57AC9"/>
    <w:rsid w:val="00F62644"/>
    <w:rsid w:val="00F770D0"/>
    <w:rsid w:val="00FB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64FD98"/>
  <w15:chartTrackingRefBased/>
  <w15:docId w15:val="{70B29D0D-342D-484C-9A84-B7122064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ConsPlusTitle"/>
    <w:next w:val="ConsPlusNormal"/>
    <w:pPr>
      <w:widowControl w:val="0"/>
      <w:suppressAutoHyphens/>
      <w:autoSpaceDE w:val="0"/>
    </w:pPr>
    <w:rPr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DocList">
    <w:name w:val="ConsPlusDocList"/>
    <w:next w:val="ConsPlusNormal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Page">
    <w:name w:val="ConsPlusTitlePage"/>
    <w:next w:val="ConsPlusNormal"/>
    <w:pPr>
      <w:widowControl w:val="0"/>
      <w:suppressAutoHyphens/>
      <w:autoSpaceDE w:val="0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"/>
    <w:pPr>
      <w:widowControl w:val="0"/>
      <w:suppressAutoHyphens/>
      <w:autoSpaceDE w:val="0"/>
    </w:pPr>
    <w:rPr>
      <w:rFonts w:ascii="Tahoma" w:eastAsia="Tahoma" w:hAnsi="Tahoma" w:cs="Tahoma"/>
      <w:kern w:val="1"/>
      <w:sz w:val="26"/>
      <w:szCs w:val="26"/>
      <w:lang w:eastAsia="hi-IN" w:bidi="hi-IN"/>
    </w:rPr>
  </w:style>
  <w:style w:type="paragraph" w:customStyle="1" w:styleId="ConsPlusTextList">
    <w:name w:val="ConsPlusTextList"/>
    <w:next w:val="ConsPlusNormal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WW-ConsPlusTextList">
    <w:name w:val="WW-  ConsPlusTextList"/>
    <w:next w:val="ConsPlusNormal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Elena Oblakova</cp:lastModifiedBy>
  <cp:revision>2</cp:revision>
  <cp:lastPrinted>1899-12-31T21:00:00Z</cp:lastPrinted>
  <dcterms:created xsi:type="dcterms:W3CDTF">2025-10-07T08:09:00Z</dcterms:created>
  <dcterms:modified xsi:type="dcterms:W3CDTF">2025-10-07T08:09:00Z</dcterms:modified>
</cp:coreProperties>
</file>