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10392–ОАОФ/2/2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2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«3» октября 2025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10392-ОАОФ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Бабенко Александр Дмитриевич;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</w:t>
      </w:r>
      <w:r>
        <w:rPr>
          <w:rFonts w:eastAsia="Times New Roman"/>
        </w:rPr>
        <w:t>: Автомобиль марки PEUGEOT BOXER, 2014 года выпуска, цвет – белый, идентификационный номер (VIN): VF3YAZMFB12573574 (нерабочее состояние, неисправен двигатель)..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665 100.00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А41-62663/2024.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Московской области.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Бабенко Александр Дмитриевич.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Ерошкин Иван Владимирович.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Ерошкин Иван Владимирович.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«26» августа 2025г. 12:00:00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«30» сентября 2025г. 12:00:00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«02» октября 2025г. 14:00:00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«03» октября 2025г. 16:00:00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(Ерошкин Иван Владимирович)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Ерошкин Иван Владимирович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