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10367–ОТПП/2/1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13П, подвал, Омская обл., Омский р-н, с. Троицкое, пр. Яснополянский, 15, кадастровый номер 55:20:220302:5329, площадь 60,5 кв.м..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544 500.00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А46-17714/2009.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Омской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"РоКАС".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21.09.2025 09:00:00 ⇆ 25.09.2025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10367–ОТПП/2/1</w:t>
      </w:r>
      <w:r>
        <w:t xml:space="preserve"> от </w:t>
      </w:r>
      <w:r>
        <w:rPr>
          <w:u w:val="single"/>
        </w:rPr>
        <w:t>«29»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Копанчук Юлия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(ОГРНИП:319870900001283)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10:25:03;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Копанчук Юлия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179 685.00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21.09.2025 09:00:00 ⇆ 25.09.2025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21.09.2025 10:25:03.055948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Копанчук Юлия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Чукотский а. окр., г. Анадырь, ул. Беринга, д. 11 кв. 42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179 685.00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в течение 30 дней с даты подписания договора по реквизитам должника: ООО «РоКАС», ИНН 5503103795, КПП 552801001, р/с № 40702810801580030014 в "Азиатско-Тихоокеанский Банк" (АО), г.Благовещенск, БИК 041012765, к/счёт 30101810300000000765.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(Трофимов Александр Александрович)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