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9592E">
      <w:pPr>
        <w:pStyle w:val="16"/>
        <w:ind w:firstLine="0"/>
        <w:rPr>
          <w:sz w:val="26"/>
          <w:szCs w:val="26"/>
        </w:rPr>
      </w:pPr>
      <w:r>
        <w:drawing>
          <wp:inline distT="0" distB="0" distL="0" distR="0">
            <wp:extent cx="5760085" cy="513715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195931">
      <w:pPr>
        <w:pStyle w:val="16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10371–ОТПП/1/1</w:t>
      </w:r>
    </w:p>
    <w:p w14:paraId="55195932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5195933">
      <w:pPr>
        <w:pStyle w:val="16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</w:t>
      </w:r>
    </w:p>
    <w:p w14:paraId="55195934">
      <w:pPr>
        <w:pStyle w:val="16"/>
        <w:spacing w:before="0" w:after="0" w:line="288" w:lineRule="auto"/>
        <w:ind w:left="-567" w:firstLine="0"/>
        <w:rPr>
          <w:sz w:val="26"/>
          <w:szCs w:val="26"/>
        </w:rPr>
      </w:pPr>
    </w:p>
    <w:p w14:paraId="55195935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сентября 2025 года.</w:t>
      </w:r>
    </w:p>
    <w:p w14:paraId="55195936">
      <w:pPr>
        <w:pStyle w:val="36"/>
        <w:spacing w:before="280" w:beforeAutospacing="0" w:after="120" w:afterAutospacing="0" w:line="264" w:lineRule="auto"/>
        <w:ind w:left="0" w:firstLine="0"/>
        <w:jc w:val="both"/>
      </w:pPr>
    </w:p>
    <w:p w14:paraId="55195937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5195938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519593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519593A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10371-ОТПП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 xml:space="preserve">Открытые торги посредством публичного предложения, должник </w:t>
      </w:r>
      <w:r>
        <w:rPr>
          <w:rFonts w:eastAsia="Times New Roman"/>
          <w:lang w:val="ru-RU"/>
        </w:rPr>
        <w:t>Булгакова</w:t>
      </w:r>
      <w:r>
        <w:rPr>
          <w:rFonts w:hint="default" w:eastAsia="Times New Roman"/>
          <w:lang w:val="ru-RU"/>
        </w:rPr>
        <w:t xml:space="preserve"> Ирина Владимировна</w:t>
      </w:r>
      <w:bookmarkStart w:id="9" w:name="_GoBack"/>
      <w:bookmarkEnd w:id="9"/>
      <w:r>
        <w:rPr>
          <w:rFonts w:eastAsia="Times New Roman"/>
        </w:rPr>
        <w:t>;</w:t>
      </w:r>
    </w:p>
    <w:p w14:paraId="5519593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519593C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лот №1 – «Земельный участок, площадь: 96115+/-2713кв.м., кадастровый (условный) номер 22:33:010603, Вид собственности: Индивидуальная, Место нахождения: Россия, край Алтайский, р-н Первомайский, дом в 3 км от с. Новокраюшкино по направлению на северо-запад.».</w:t>
      </w:r>
    </w:p>
    <w:p w14:paraId="5519593D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519593E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90 000.00 руб.</w:t>
      </w:r>
      <w:bookmarkStart w:id="1" w:name="__DdeLink__401_1669373830"/>
      <w:bookmarkEnd w:id="1"/>
      <w:r>
        <w:t xml:space="preserve"> </w:t>
      </w:r>
      <w:bookmarkEnd w:id="0"/>
      <w:bookmarkStart w:id="2" w:name="_Hlk37937183"/>
    </w:p>
    <w:bookmarkEnd w:id="2"/>
    <w:p w14:paraId="5519593F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5195940">
      <w:pPr>
        <w:spacing w:after="120" w:line="264" w:lineRule="auto"/>
        <w:ind w:firstLine="567"/>
      </w:pPr>
      <w:r>
        <w:t>А03-12208/2024.</w:t>
      </w:r>
    </w:p>
    <w:p w14:paraId="55195941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5195942">
      <w:pPr>
        <w:spacing w:after="120" w:line="264" w:lineRule="auto"/>
        <w:ind w:firstLine="567"/>
      </w:pPr>
      <w:bookmarkStart w:id="3" w:name="_Hlk38153501"/>
      <w:bookmarkEnd w:id="3"/>
      <w:r>
        <w:t>Арбитражный суд Алтайского края.</w:t>
      </w:r>
    </w:p>
    <w:p w14:paraId="5519594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55195944">
      <w:pPr>
        <w:spacing w:after="120" w:line="264" w:lineRule="auto"/>
        <w:ind w:firstLine="567"/>
      </w:pPr>
      <w:r>
        <w:t>Булгакова Ирина Владимировна.</w:t>
      </w:r>
    </w:p>
    <w:p w14:paraId="55195945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5195946">
      <w:pPr>
        <w:spacing w:after="120" w:line="264" w:lineRule="auto"/>
        <w:ind w:firstLine="567"/>
        <w:rPr>
          <w:lang w:val="en-US"/>
        </w:rPr>
      </w:pPr>
      <w:bookmarkStart w:id="5" w:name="_Hlk37882833"/>
      <w:bookmarkEnd w:id="5"/>
      <w:r>
        <w:rPr>
          <w:lang w:val="en-US"/>
        </w:rPr>
        <w:t>Козырев Илья Михайлович.</w:t>
      </w:r>
    </w:p>
    <w:p w14:paraId="55195947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5195948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5519594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C3B398F">
      <w:pPr>
        <w:spacing w:after="120" w:line="264" w:lineRule="auto"/>
        <w:ind w:left="567"/>
      </w:pPr>
      <w:r>
        <w:t xml:space="preserve">Оператор электронной площадки: ООО «УралБидИн» (620028, г. Екатеринбург, ул. Фролова, д. 29, оф. 7, ИНН 6658371541, ОГРН 1106658018862). </w:t>
      </w:r>
    </w:p>
    <w:p w14:paraId="5519594B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«Альянс Трейд», адрес в сети интернет: </w:t>
      </w:r>
      <w:r>
        <w:rPr>
          <w:color w:val="800000"/>
          <w:u w:val="single"/>
        </w:rPr>
        <w:t>https://trade-alliance.ru/</w:t>
      </w:r>
    </w:p>
    <w:p w14:paraId="5519594C">
      <w:pPr>
        <w:pStyle w:val="36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</w:t>
      </w:r>
    </w:p>
    <w:p w14:paraId="5519594D">
      <w:pPr>
        <w:spacing w:after="120" w:line="264" w:lineRule="auto"/>
        <w:ind w:left="142" w:firstLine="425"/>
      </w:pPr>
      <w:r>
        <w:t>15.09.2025 00:00:00 ⇆ 18.09.2025 00:00:00</w:t>
      </w:r>
      <w:bookmarkStart w:id="6" w:name="_Hlk38027018"/>
      <w:bookmarkEnd w:id="6"/>
      <w:bookmarkStart w:id="7" w:name="_Hlk38153468"/>
      <w:bookmarkEnd w:id="7"/>
    </w:p>
    <w:p w14:paraId="5519594E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073"/>
        <w:gridCol w:w="3961"/>
        <w:gridCol w:w="2172"/>
      </w:tblGrid>
      <w:tr w14:paraId="55195952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8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4F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9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0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214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1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Статус рассмотрения заявки</w:t>
            </w:r>
          </w:p>
        </w:tc>
      </w:tr>
      <w:tr w14:paraId="55195957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028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3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сентября 2025 года, время:  13:12:05</w:t>
            </w:r>
          </w:p>
        </w:tc>
        <w:tc>
          <w:tcPr>
            <w:tcW w:w="3903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4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"УПРАВЛЯЮЩАЯ КОМПАНИЯ "АВАНГАРД"</w:t>
            </w:r>
          </w:p>
          <w:p w14:paraId="55195955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ОГРН:1136658000390</w:t>
            </w:r>
          </w:p>
        </w:tc>
        <w:tc>
          <w:tcPr>
            <w:tcW w:w="214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6">
            <w:pPr>
              <w:pStyle w:val="37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Заявка принята</w:t>
            </w:r>
          </w:p>
        </w:tc>
      </w:tr>
    </w:tbl>
    <w:p w14:paraId="55195958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13. Перечень заявителей, допущенных к участию в торгах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471"/>
        <w:gridCol w:w="5735"/>
      </w:tblGrid>
      <w:tr w14:paraId="5519595B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2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9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565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A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</w:tr>
      <w:tr w14:paraId="5519595F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2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C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«15» сентября 2025 года, время:  13:12:05</w:t>
            </w:r>
          </w:p>
        </w:tc>
        <w:tc>
          <w:tcPr>
            <w:tcW w:w="565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5D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Общество с ограниченной ответственностью "УПРАВЛЯЮЩАЯ КОМПАНИЯ "АВАНГАРД"</w:t>
            </w:r>
          </w:p>
          <w:p w14:paraId="5519595E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>ОГРН:1136658000390</w:t>
            </w:r>
          </w:p>
        </w:tc>
      </w:tr>
    </w:tbl>
    <w:p w14:paraId="55195960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14. Перечень заявителей, которым отказано в допуске к участию в торгах</w:t>
      </w:r>
    </w:p>
    <w:tbl>
      <w:tblPr>
        <w:tblStyle w:val="5"/>
        <w:tblW w:w="5000" w:type="pct"/>
        <w:jc w:val="center"/>
        <w:tblLayout w:type="autofit"/>
        <w:tblCellMar>
          <w:top w:w="0" w:type="dxa"/>
          <w:left w:w="27" w:type="dxa"/>
          <w:bottom w:w="0" w:type="dxa"/>
          <w:right w:w="108" w:type="dxa"/>
        </w:tblCellMar>
      </w:tblPr>
      <w:tblGrid>
        <w:gridCol w:w="3510"/>
        <w:gridCol w:w="3714"/>
        <w:gridCol w:w="1982"/>
      </w:tblGrid>
      <w:tr w14:paraId="55195964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9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1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подачи</w:t>
            </w:r>
          </w:p>
        </w:tc>
        <w:tc>
          <w:tcPr>
            <w:tcW w:w="366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2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Информация о заявителе</w:t>
            </w:r>
          </w:p>
        </w:tc>
        <w:tc>
          <w:tcPr>
            <w:tcW w:w="1952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3">
            <w:pPr>
              <w:pStyle w:val="37"/>
              <w:spacing w:line="264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Основание отказа</w:t>
            </w:r>
          </w:p>
        </w:tc>
      </w:tr>
      <w:tr w14:paraId="55195969">
        <w:tblPrEx>
          <w:tblCellMar>
            <w:top w:w="0" w:type="dxa"/>
            <w:left w:w="27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459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5">
            <w:pPr>
              <w:pStyle w:val="37"/>
              <w:spacing w:line="264" w:lineRule="auto"/>
              <w:jc w:val="center"/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-</w:t>
            </w:r>
          </w:p>
        </w:tc>
        <w:tc>
          <w:tcPr>
            <w:tcW w:w="3660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6">
            <w:pPr>
              <w:pStyle w:val="37"/>
              <w:spacing w:line="264" w:lineRule="auto"/>
              <w:jc w:val="center"/>
            </w:pPr>
          </w:p>
          <w:p w14:paraId="55195967">
            <w:pPr>
              <w:pStyle w:val="37"/>
              <w:spacing w:line="264" w:lineRule="auto"/>
              <w:jc w:val="center"/>
            </w:pPr>
            <w:r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52" w:type="dxa"/>
            <w:tcBorders>
              <w:top w:val="single" w:color="00000A" w:sz="8" w:space="0"/>
              <w:left w:val="single" w:color="00000A" w:sz="8" w:space="0"/>
              <w:bottom w:val="single" w:color="00000A" w:sz="8" w:space="0"/>
              <w:right w:val="single" w:color="00000A" w:sz="8" w:space="0"/>
            </w:tcBorders>
            <w:shd w:val="clear" w:color="auto" w:fill="auto"/>
            <w:vAlign w:val="center"/>
          </w:tcPr>
          <w:p w14:paraId="55195968">
            <w:pPr>
              <w:pStyle w:val="37"/>
              <w:spacing w:line="264" w:lineRule="auto"/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-</w:t>
            </w:r>
          </w:p>
        </w:tc>
      </w:tr>
    </w:tbl>
    <w:p w14:paraId="5519596A">
      <w:pPr>
        <w:pStyle w:val="19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519596B">
      <w:pPr>
        <w:pStyle w:val="19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</w:t>
      </w:r>
    </w:p>
    <w:p w14:paraId="5519596C">
      <w:pPr>
        <w:pStyle w:val="19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5519596D">
      <w:pPr>
        <w:pStyle w:val="19"/>
        <w:spacing w:before="280" w:after="280"/>
        <w:ind w:firstLine="426"/>
        <w:jc w:val="both"/>
        <w:rPr>
          <w:lang w:val="en-US"/>
        </w:rPr>
      </w:pPr>
    </w:p>
    <w:p w14:paraId="5519596E">
      <w:pPr>
        <w:spacing w:line="264" w:lineRule="auto"/>
        <w:ind w:firstLine="567"/>
        <w:rPr>
          <w:lang w:val="en-US"/>
        </w:rPr>
      </w:pPr>
    </w:p>
    <w:p w14:paraId="5519596F">
      <w:pPr>
        <w:spacing w:line="264" w:lineRule="auto"/>
        <w:ind w:firstLine="567"/>
        <w:rPr>
          <w:lang w:val="en-US"/>
        </w:rPr>
      </w:pPr>
    </w:p>
    <w:sectPr>
      <w:headerReference r:id="rId3" w:type="default"/>
      <w:pgSz w:w="11906" w:h="16838"/>
      <w:pgMar w:top="851" w:right="1134" w:bottom="851" w:left="1701" w:header="708" w:footer="0" w:gutter="0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Liberation Sans">
    <w:altName w:val="Arial"/>
    <w:panose1 w:val="00000000000000000000"/>
    <w:charset w:val="01"/>
    <w:family w:val="swiss"/>
    <w:pitch w:val="default"/>
    <w:sig w:usb0="00000000" w:usb1="00000000" w:usb2="00000021" w:usb3="00000000" w:csb0="000001BF" w:csb1="00000000"/>
  </w:font>
  <w:font w:name="Noto Sans CJK SC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ohit Devanagari">
    <w:altName w:val="Cambria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Liberation Mono">
    <w:altName w:val="Courier New"/>
    <w:panose1 w:val="00000000000000000000"/>
    <w:charset w:val="CC"/>
    <w:family w:val="modern"/>
    <w:pitch w:val="default"/>
    <w:sig w:usb0="00000000" w:usb1="00000000" w:usb2="00000001" w:usb3="00000000" w:csb0="000001B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95976">
    <w:pPr>
      <w:pStyle w:val="12"/>
    </w:pPr>
    <w:r>
      <w:drawing>
        <wp:anchor distT="0" distB="0" distL="0" distR="0" simplePos="0" relativeHeight="251659264" behindDoc="1" locked="0" layoutInCell="1" allowOverlap="1">
          <wp:simplePos x="0" y="0"/>
          <wp:positionH relativeFrom="column">
            <wp:posOffset>-1066165</wp:posOffset>
          </wp:positionH>
          <wp:positionV relativeFrom="paragraph">
            <wp:posOffset>-438785</wp:posOffset>
          </wp:positionV>
          <wp:extent cx="7564120" cy="10695940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Рисунок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600" cy="1069524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3D17"/>
    <w:rsid w:val="003B3D17"/>
    <w:rsid w:val="0081081D"/>
    <w:rsid w:val="008B6FC3"/>
    <w:rsid w:val="00B73CE4"/>
    <w:rsid w:val="00C75EE1"/>
    <w:rsid w:val="00D16834"/>
    <w:rsid w:val="19054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uiPriority="99" w:semiHidden="0" w:name="footer"/>
    <w:lsdException w:qFormat="1" w:unhideWhenUsed="0" w:uiPriority="0" w:semiHidden="0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jc w:val="both"/>
    </w:pPr>
    <w:rPr>
      <w:rFonts w:ascii="Times New Roman" w:hAnsi="Times New Roman" w:cs="Times New Roman" w:eastAsiaTheme="minorEastAsia"/>
      <w:color w:val="00000A"/>
      <w:sz w:val="24"/>
      <w:szCs w:val="24"/>
      <w:lang w:val="ru-RU" w:eastAsia="ru-RU" w:bidi="ar-SA"/>
    </w:rPr>
  </w:style>
  <w:style w:type="paragraph" w:styleId="2">
    <w:name w:val="heading 1"/>
    <w:basedOn w:val="1"/>
    <w:qFormat/>
    <w:uiPriority w:val="9"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3">
    <w:name w:val="heading 2"/>
    <w:basedOn w:val="1"/>
    <w:qFormat/>
    <w:uiPriority w:val="9"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FollowedHyperlink"/>
    <w:basedOn w:val="4"/>
    <w:semiHidden/>
    <w:unhideWhenUsed/>
    <w:qFormat/>
    <w:uiPriority w:val="99"/>
    <w:rPr>
      <w:color w:val="0000FF"/>
      <w:u w:val="single"/>
    </w:rPr>
  </w:style>
  <w:style w:type="character" w:styleId="7">
    <w:name w:val="annotation reference"/>
    <w:basedOn w:val="4"/>
    <w:semiHidden/>
    <w:unhideWhenUsed/>
    <w:qFormat/>
    <w:uiPriority w:val="99"/>
    <w:rPr>
      <w:sz w:val="16"/>
      <w:szCs w:val="16"/>
    </w:rPr>
  </w:style>
  <w:style w:type="paragraph" w:styleId="8">
    <w:name w:val="Balloon Text"/>
    <w:basedOn w:val="1"/>
    <w:semiHidden/>
    <w:unhideWhenUsed/>
    <w:qFormat/>
    <w:uiPriority w:val="99"/>
    <w:rPr>
      <w:rFonts w:ascii="Segoe UI" w:hAnsi="Segoe UI" w:cs="Segoe UI"/>
      <w:sz w:val="18"/>
      <w:szCs w:val="18"/>
    </w:rPr>
  </w:style>
  <w:style w:type="paragraph" w:styleId="9">
    <w:name w:val="caption"/>
    <w:basedOn w:val="1"/>
    <w:qFormat/>
    <w:uiPriority w:val="0"/>
    <w:pPr>
      <w:suppressLineNumbers/>
      <w:spacing w:before="120" w:after="120"/>
    </w:pPr>
    <w:rPr>
      <w:rFonts w:cs="Lohit Devanagari"/>
      <w:i/>
      <w:iCs/>
    </w:rPr>
  </w:style>
  <w:style w:type="paragraph" w:styleId="10">
    <w:name w:val="annotation text"/>
    <w:basedOn w:val="1"/>
    <w:semiHidden/>
    <w:unhideWhenUsed/>
    <w:qFormat/>
    <w:uiPriority w:val="99"/>
    <w:rPr>
      <w:sz w:val="20"/>
      <w:szCs w:val="20"/>
    </w:rPr>
  </w:style>
  <w:style w:type="paragraph" w:styleId="11">
    <w:name w:val="annotation subject"/>
    <w:basedOn w:val="10"/>
    <w:semiHidden/>
    <w:unhideWhenUsed/>
    <w:qFormat/>
    <w:uiPriority w:val="99"/>
    <w:rPr>
      <w:b/>
      <w:bCs/>
    </w:rPr>
  </w:style>
  <w:style w:type="paragraph" w:styleId="12">
    <w:name w:val="head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3">
    <w:name w:val="Body Text"/>
    <w:basedOn w:val="1"/>
    <w:semiHidden/>
    <w:unhideWhenUsed/>
    <w:qFormat/>
    <w:uiPriority w:val="99"/>
    <w:pPr>
      <w:spacing w:beforeAutospacing="1" w:afterAutospacing="1" w:line="360" w:lineRule="auto"/>
      <w:ind w:firstLine="737"/>
    </w:pPr>
  </w:style>
  <w:style w:type="paragraph" w:styleId="14">
    <w:name w:val="index heading"/>
    <w:basedOn w:val="1"/>
    <w:qFormat/>
    <w:uiPriority w:val="0"/>
    <w:pPr>
      <w:suppressLineNumbers/>
    </w:pPr>
    <w:rPr>
      <w:rFonts w:cs="Lohit Devanagari"/>
    </w:rPr>
  </w:style>
  <w:style w:type="paragraph" w:styleId="15">
    <w:name w:val="Body Text Indent"/>
    <w:basedOn w:val="1"/>
    <w:semiHidden/>
    <w:unhideWhenUsed/>
    <w:uiPriority w:val="99"/>
    <w:pPr>
      <w:spacing w:beforeAutospacing="1" w:afterAutospacing="1" w:line="360" w:lineRule="auto"/>
      <w:ind w:firstLine="737"/>
    </w:pPr>
  </w:style>
  <w:style w:type="paragraph" w:styleId="16">
    <w:name w:val="Title"/>
    <w:basedOn w:val="1"/>
    <w:next w:val="13"/>
    <w:qFormat/>
    <w:uiPriority w:val="10"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17">
    <w:name w:val="footer"/>
    <w:basedOn w:val="1"/>
    <w:unhideWhenUsed/>
    <w:uiPriority w:val="99"/>
    <w:pPr>
      <w:tabs>
        <w:tab w:val="center" w:pos="4677"/>
        <w:tab w:val="right" w:pos="9355"/>
      </w:tabs>
    </w:pPr>
  </w:style>
  <w:style w:type="paragraph" w:styleId="18">
    <w:name w:val="List"/>
    <w:basedOn w:val="13"/>
    <w:qFormat/>
    <w:uiPriority w:val="0"/>
    <w:rPr>
      <w:rFonts w:cs="Lohit Devanagari"/>
    </w:rPr>
  </w:style>
  <w:style w:type="paragraph" w:styleId="19">
    <w:name w:val="Normal (Web)"/>
    <w:basedOn w:val="1"/>
    <w:unhideWhenUsed/>
    <w:qFormat/>
    <w:uiPriority w:val="99"/>
    <w:pPr>
      <w:spacing w:beforeAutospacing="1" w:afterAutospacing="1"/>
      <w:jc w:val="left"/>
    </w:pPr>
  </w:style>
  <w:style w:type="character" w:customStyle="1" w:styleId="20">
    <w:name w:val="Интернет-ссылка"/>
    <w:basedOn w:val="4"/>
    <w:unhideWhenUsed/>
    <w:qFormat/>
    <w:uiPriority w:val="99"/>
    <w:rPr>
      <w:color w:val="0000FF"/>
      <w:u w:val="single"/>
    </w:rPr>
  </w:style>
  <w:style w:type="character" w:customStyle="1" w:styleId="21">
    <w:name w:val="Заголовок 1 Знак"/>
    <w:basedOn w:val="4"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22">
    <w:name w:val="Заголовок 2 Знак"/>
    <w:basedOn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26"/>
      <w:szCs w:val="26"/>
    </w:rPr>
  </w:style>
  <w:style w:type="character" w:customStyle="1" w:styleId="23">
    <w:name w:val="Заголовок Знак"/>
    <w:basedOn w:val="4"/>
    <w:qFormat/>
    <w:uiPriority w:val="10"/>
    <w:rPr>
      <w:rFonts w:asciiTheme="majorHAnsi" w:hAnsiTheme="majorHAnsi" w:eastAsiaTheme="majorEastAsia" w:cstheme="majorBidi"/>
      <w:spacing w:val="-10"/>
      <w:kern w:val="2"/>
      <w:sz w:val="56"/>
      <w:szCs w:val="56"/>
    </w:rPr>
  </w:style>
  <w:style w:type="character" w:customStyle="1" w:styleId="24">
    <w:name w:val="Основной текст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5">
    <w:name w:val="Основной текст с отступом Знак"/>
    <w:basedOn w:val="4"/>
    <w:semiHidden/>
    <w:qFormat/>
    <w:uiPriority w:val="99"/>
    <w:rPr>
      <w:rFonts w:eastAsiaTheme="minorEastAsia"/>
      <w:sz w:val="24"/>
      <w:szCs w:val="24"/>
    </w:rPr>
  </w:style>
  <w:style w:type="character" w:customStyle="1" w:styleId="26">
    <w:name w:val="Верх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7">
    <w:name w:val="Нижний колонтитул Знак"/>
    <w:basedOn w:val="4"/>
    <w:qFormat/>
    <w:uiPriority w:val="99"/>
    <w:rPr>
      <w:rFonts w:eastAsiaTheme="minorEastAsia"/>
      <w:sz w:val="24"/>
      <w:szCs w:val="24"/>
    </w:rPr>
  </w:style>
  <w:style w:type="character" w:customStyle="1" w:styleId="28">
    <w:name w:val="Unresolved Mention"/>
    <w:basedOn w:val="4"/>
    <w:semiHidden/>
    <w:unhideWhenUsed/>
    <w:qFormat/>
    <w:uiPriority w:val="99"/>
    <w:rPr>
      <w:color w:val="808080"/>
      <w:shd w:val="clear" w:color="auto" w:fill="E6E6E6"/>
    </w:rPr>
  </w:style>
  <w:style w:type="character" w:customStyle="1" w:styleId="29">
    <w:name w:val="Текст примечания Знак"/>
    <w:basedOn w:val="4"/>
    <w:semiHidden/>
    <w:qFormat/>
    <w:uiPriority w:val="99"/>
    <w:rPr>
      <w:rFonts w:eastAsiaTheme="minorEastAsia"/>
    </w:rPr>
  </w:style>
  <w:style w:type="character" w:customStyle="1" w:styleId="30">
    <w:name w:val="Тема примечания Знак"/>
    <w:basedOn w:val="29"/>
    <w:semiHidden/>
    <w:qFormat/>
    <w:uiPriority w:val="99"/>
    <w:rPr>
      <w:rFonts w:eastAsiaTheme="minorEastAsia"/>
      <w:b/>
      <w:bCs/>
    </w:rPr>
  </w:style>
  <w:style w:type="character" w:customStyle="1" w:styleId="31">
    <w:name w:val="Текст выноски Знак"/>
    <w:basedOn w:val="4"/>
    <w:semiHidden/>
    <w:qFormat/>
    <w:uiPriority w:val="99"/>
    <w:rPr>
      <w:rFonts w:ascii="Segoe UI" w:hAnsi="Segoe UI" w:cs="Segoe UI" w:eastAsiaTheme="minorEastAsia"/>
      <w:sz w:val="18"/>
      <w:szCs w:val="18"/>
    </w:rPr>
  </w:style>
  <w:style w:type="character" w:customStyle="1" w:styleId="32">
    <w:name w:val="Посещённая гиперссылка"/>
    <w:qFormat/>
    <w:uiPriority w:val="0"/>
    <w:rPr>
      <w:color w:val="800000"/>
      <w:u w:val="single"/>
    </w:rPr>
  </w:style>
  <w:style w:type="paragraph" w:customStyle="1" w:styleId="33">
    <w:name w:val="Heading"/>
    <w:basedOn w:val="1"/>
    <w:next w:val="13"/>
    <w:qFormat/>
    <w:uiPriority w:val="0"/>
    <w:pPr>
      <w:keepNext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customStyle="1" w:styleId="34">
    <w:name w:val="Index"/>
    <w:basedOn w:val="1"/>
    <w:qFormat/>
    <w:uiPriority w:val="0"/>
    <w:pPr>
      <w:suppressLineNumbers/>
    </w:pPr>
    <w:rPr>
      <w:rFonts w:cs="Lohit Devanagari"/>
    </w:rPr>
  </w:style>
  <w:style w:type="paragraph" w:customStyle="1" w:styleId="35">
    <w:name w:val="msonormal"/>
    <w:basedOn w:val="1"/>
    <w:qFormat/>
    <w:uiPriority w:val="0"/>
    <w:pPr>
      <w:spacing w:beforeAutospacing="1" w:afterAutospacing="1"/>
      <w:jc w:val="left"/>
    </w:pPr>
  </w:style>
  <w:style w:type="paragraph" w:styleId="36">
    <w:name w:val="List Paragraph"/>
    <w:basedOn w:val="1"/>
    <w:qFormat/>
    <w:uiPriority w:val="34"/>
    <w:pPr>
      <w:spacing w:beforeAutospacing="1" w:afterAutospacing="1"/>
      <w:ind w:left="360" w:hanging="360"/>
      <w:jc w:val="left"/>
    </w:pPr>
    <w:rPr>
      <w:b/>
      <w:bCs/>
    </w:rPr>
  </w:style>
  <w:style w:type="paragraph" w:customStyle="1" w:styleId="37">
    <w:name w:val="tabletext"/>
    <w:basedOn w:val="1"/>
    <w:qFormat/>
    <w:uiPriority w:val="0"/>
    <w:pPr>
      <w:jc w:val="left"/>
    </w:pPr>
  </w:style>
  <w:style w:type="paragraph" w:customStyle="1" w:styleId="38">
    <w:name w:val="tablehead"/>
    <w:basedOn w:val="1"/>
    <w:qFormat/>
    <w:uiPriority w:val="0"/>
    <w:pPr>
      <w:jc w:val="left"/>
    </w:pPr>
    <w:rPr>
      <w:b/>
      <w:bCs/>
    </w:rPr>
  </w:style>
  <w:style w:type="paragraph" w:customStyle="1" w:styleId="39">
    <w:name w:val="paragraph"/>
    <w:basedOn w:val="1"/>
    <w:qFormat/>
    <w:uiPriority w:val="0"/>
    <w:pPr>
      <w:ind w:firstLine="567"/>
      <w:jc w:val="left"/>
    </w:pPr>
    <w:rPr>
      <w:b/>
      <w:bCs/>
    </w:rPr>
  </w:style>
  <w:style w:type="paragraph" w:customStyle="1" w:styleId="40">
    <w:name w:val="paragraphtext"/>
    <w:basedOn w:val="1"/>
    <w:qFormat/>
    <w:uiPriority w:val="0"/>
    <w:pPr>
      <w:ind w:firstLine="567"/>
    </w:pPr>
  </w:style>
  <w:style w:type="paragraph" w:customStyle="1" w:styleId="41">
    <w:name w:val="paragraphtextwithoutindent"/>
    <w:basedOn w:val="1"/>
    <w:qFormat/>
    <w:uiPriority w:val="0"/>
  </w:style>
  <w:style w:type="paragraph" w:customStyle="1" w:styleId="42">
    <w:name w:val="paragraphlist"/>
    <w:basedOn w:val="1"/>
    <w:qFormat/>
    <w:uiPriority w:val="0"/>
    <w:pPr>
      <w:spacing w:beforeAutospacing="1" w:afterAutospacing="1"/>
    </w:pPr>
  </w:style>
  <w:style w:type="paragraph" w:customStyle="1" w:styleId="43">
    <w:name w:val="questiontext"/>
    <w:basedOn w:val="1"/>
    <w:qFormat/>
    <w:uiPriority w:val="0"/>
    <w:pPr>
      <w:ind w:left="-567" w:right="-567" w:firstLine="567"/>
    </w:pPr>
  </w:style>
  <w:style w:type="paragraph" w:customStyle="1" w:styleId="44">
    <w:name w:val="committee"/>
    <w:basedOn w:val="1"/>
    <w:qFormat/>
    <w:uiPriority w:val="0"/>
    <w:pPr>
      <w:ind w:firstLine="567"/>
    </w:pPr>
  </w:style>
  <w:style w:type="paragraph" w:customStyle="1" w:styleId="45">
    <w:name w:val="committeename"/>
    <w:basedOn w:val="1"/>
    <w:qFormat/>
    <w:uiPriority w:val="0"/>
    <w:pPr>
      <w:jc w:val="left"/>
    </w:pPr>
  </w:style>
  <w:style w:type="paragraph" w:customStyle="1" w:styleId="46">
    <w:name w:val="committeesignaturename"/>
    <w:basedOn w:val="1"/>
    <w:qFormat/>
    <w:uiPriority w:val="0"/>
    <w:pPr>
      <w:spacing w:beforeAutospacing="1" w:afterAutospacing="1"/>
      <w:jc w:val="left"/>
    </w:pPr>
  </w:style>
  <w:style w:type="paragraph" w:customStyle="1" w:styleId="47">
    <w:name w:val="committeesignature"/>
    <w:basedOn w:val="1"/>
    <w:qFormat/>
    <w:uiPriority w:val="0"/>
    <w:pPr>
      <w:spacing w:beforeAutospacing="1" w:afterAutospacing="1"/>
      <w:ind w:left="1134" w:hanging="567"/>
      <w:jc w:val="left"/>
    </w:pPr>
  </w:style>
  <w:style w:type="paragraph" w:customStyle="1" w:styleId="48">
    <w:name w:val="noticeparagraphtext"/>
    <w:basedOn w:val="1"/>
    <w:qFormat/>
    <w:uiPriority w:val="0"/>
    <w:pPr>
      <w:ind w:firstLine="567"/>
    </w:pPr>
    <w:rPr>
      <w:sz w:val="28"/>
      <w:szCs w:val="28"/>
    </w:rPr>
  </w:style>
  <w:style w:type="paragraph" w:customStyle="1" w:styleId="49">
    <w:name w:val="Содержимое таблицы"/>
    <w:basedOn w:val="1"/>
    <w:qFormat/>
    <w:uiPriority w:val="0"/>
    <w:pPr>
      <w:suppressLineNumbers/>
      <w:jc w:val="left"/>
    </w:pPr>
    <w:rPr>
      <w:rFonts w:eastAsia="Times New Roman"/>
      <w:lang w:eastAsia="zh-CN"/>
    </w:rPr>
  </w:style>
  <w:style w:type="paragraph" w:customStyle="1" w:styleId="50">
    <w:name w:val="Header and Footer"/>
    <w:basedOn w:val="1"/>
    <w:qFormat/>
    <w:uiPriority w:val="0"/>
  </w:style>
  <w:style w:type="paragraph" w:customStyle="1" w:styleId="51">
    <w:name w:val="Текст в заданном формате"/>
    <w:basedOn w:val="1"/>
    <w:qFormat/>
    <w:uiPriority w:val="0"/>
    <w:rPr>
      <w:rFonts w:ascii="Liberation Mono" w:hAnsi="Liberation Mono" w:eastAsia="Liberation Mono" w:cs="Liberation Mono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271</Words>
  <Characters>1545</Characters>
  <Lines>12</Lines>
  <Paragraphs>3</Paragraphs>
  <TotalTime>0</TotalTime>
  <ScaleCrop>false</ScaleCrop>
  <LinksUpToDate>false</LinksUpToDate>
  <CharactersWithSpaces>1813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2018-02-15T22:24:00Z</dcterms:created>
  <dc:creator>Boss</dc:creator>
  <cp:lastModifiedBy>Данила</cp:lastModifiedBy>
  <dcterms:modified xsi:type="dcterms:W3CDTF">2025-10-06T11:33:50Z</dcterms:modified>
  <dc:title>«УТВЕРЖДАЮ»</dc:title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1049-12.2.0.22549</vt:lpwstr>
  </property>
  <property fmtid="{D5CDD505-2E9C-101B-9397-08002B2CF9AE}" pid="9" name="ICV">
    <vt:lpwstr>2FD83E0C913E4D05B20A5944E2403BB2_12</vt:lpwstr>
  </property>
</Properties>
</file>