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10375–ОАОФ/2/1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«17» сентября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10375-ОАОФ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Чеснокова Ирина Владимировна;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1/2 доля в праве общей долевой собственности на нежилое здание и земельный участок:
- 1/2 доля в праве общей долевой собственности на нежилое здание с кадастровым номером 52:18:0080211:381, расположенное по адресу: Нижегородская область, г Нижний Новгород, р-н Приокский, п Черепичный, с/т Дубрава, садовый домик №59, площадь: 20,4 кв.м.;
- 1/2 доля в праве общей долевой собственности на земельный участок с кадастровым номером 52:18:0080211:59, расположенный по адресу: Российская Федерация, Нижегородская обл, городской округ город Нижний Новгород, г Нижний Новгород, тер. садоводческое товарищество Дубрава, земельный участок 59, виды разрешенного использования объекта недвижимости: для садоводства, площадь 480 кв.м..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243 000.00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А43-20814/2024.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Чеснокова Ирина Владимировна.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«12» августа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«16» сентября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«17» сентября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«17» сентября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