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488C230D" w14:textId="7B06D40F" w:rsidR="005D067B" w:rsidRDefault="001A096D" w:rsidP="003065DF">
      <w:pPr>
        <w:pStyle w:val="af1"/>
        <w:ind w:firstLine="0"/>
        <w:rPr>
          <w:sz w:val="26"/>
          <w:szCs w:val="26"/>
        </w:rPr>
      </w:pPr>
      <w:r>
        <w:rPr>
          <w:noProof/>
        </w:rPr>
        <w:drawing>
          <wp:inline distT="0" distB="0" distL="0" distR="0" wp14:anchorId="50024466" wp14:editId="59B72757">
            <wp:extent cx="5760085" cy="514123"/>
            <wp:effectExtent l="0" t="0" r="0" b="635"/>
            <wp:docPr id="3" name="Рисунок 3" descr="C:\Users\user\Downloads\AT-logo-text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ownloads\AT-logo-text.pn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085" cy="51412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88C2310" w14:textId="77777777" w:rsidR="005D067B" w:rsidRDefault="003065DF">
      <w:pPr>
        <w:pStyle w:val="af1"/>
        <w:spacing w:before="0" w:after="0" w:line="288" w:lineRule="auto"/>
        <w:ind w:left="-567" w:firstLine="0"/>
      </w:pPr>
      <w:proofErr w:type="gramStart"/>
      <w:r>
        <w:rPr>
          <w:sz w:val="24"/>
          <w:szCs w:val="24"/>
        </w:rPr>
        <w:t>ПРОТОКОЛ  №</w:t>
      </w:r>
      <w:proofErr w:type="gramEnd"/>
      <w:r>
        <w:rPr>
          <w:sz w:val="24"/>
          <w:szCs w:val="24"/>
        </w:rPr>
        <w:t xml:space="preserve"> 10348–ОАОФ/1/2</w:t>
      </w:r>
    </w:p>
    <w:p w14:paraId="488C2311" w14:textId="77777777" w:rsidR="005D067B" w:rsidRDefault="003065DF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 xml:space="preserve">ОПРЕДЕЛЕНИЯ УЧАСТНИКОВ ТОРГОВ </w:t>
      </w:r>
    </w:p>
    <w:p w14:paraId="488C2312" w14:textId="77777777" w:rsidR="005D067B" w:rsidRDefault="003065DF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>В ЭЛЕКТРОННОЙ ФОРМЕ ПО ЛОТУ № 2  </w:t>
      </w:r>
    </w:p>
    <w:p w14:paraId="488C2313" w14:textId="77777777" w:rsidR="005D067B" w:rsidRDefault="005D067B">
      <w:pPr>
        <w:pStyle w:val="af1"/>
        <w:spacing w:before="0" w:after="0" w:line="288" w:lineRule="auto"/>
        <w:ind w:left="-567" w:firstLine="0"/>
        <w:rPr>
          <w:sz w:val="26"/>
          <w:szCs w:val="26"/>
        </w:rPr>
      </w:pPr>
    </w:p>
    <w:p w14:paraId="488C2314" w14:textId="77777777" w:rsidR="005D067B" w:rsidRDefault="003065DF">
      <w:pPr>
        <w:spacing w:before="120" w:after="120"/>
        <w:jc w:val="right"/>
        <w:rPr>
          <w:sz w:val="26"/>
          <w:szCs w:val="26"/>
        </w:rPr>
      </w:pPr>
      <w:r>
        <w:rPr>
          <w:sz w:val="26"/>
          <w:szCs w:val="26"/>
          <w:lang w:val="en-US"/>
        </w:rPr>
        <w:t> </w:t>
      </w:r>
      <w:r>
        <w:rPr>
          <w:sz w:val="20"/>
          <w:szCs w:val="20"/>
        </w:rPr>
        <w:t>Дата подписания протокола: «2» сентября 2025 года.</w:t>
      </w:r>
    </w:p>
    <w:p w14:paraId="488C2315" w14:textId="77777777" w:rsidR="005D067B" w:rsidRDefault="005D067B">
      <w:pPr>
        <w:pStyle w:val="af3"/>
        <w:spacing w:before="280" w:beforeAutospacing="0" w:after="120" w:afterAutospacing="0" w:line="264" w:lineRule="auto"/>
        <w:ind w:left="0" w:firstLine="0"/>
        <w:jc w:val="both"/>
      </w:pPr>
    </w:p>
    <w:p w14:paraId="488C2316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1. Форма проведения торгов и подачи ценовых предложений</w:t>
      </w:r>
    </w:p>
    <w:p w14:paraId="488C2317" w14:textId="77777777" w:rsidR="005D067B" w:rsidRDefault="003065DF">
      <w:pPr>
        <w:spacing w:before="60" w:after="60" w:line="264" w:lineRule="auto"/>
        <w:ind w:firstLine="567"/>
      </w:pPr>
      <w:r>
        <w:t>Открытый аукцион с открытой формой представления предложений о цене.</w:t>
      </w:r>
    </w:p>
    <w:p w14:paraId="488C2318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2. Идентификационный номер торгов</w:t>
      </w:r>
    </w:p>
    <w:p w14:paraId="488C2319" w14:textId="77777777" w:rsidR="005D067B" w:rsidRDefault="003065DF">
      <w:pPr>
        <w:spacing w:after="120" w:line="264" w:lineRule="auto"/>
        <w:ind w:left="284" w:firstLine="283"/>
        <w:jc w:val="left"/>
      </w:pPr>
      <w:r>
        <w:rPr>
          <w:rFonts w:eastAsia="Times New Roman"/>
          <w:b/>
          <w:u w:val="single"/>
        </w:rPr>
        <w:t>Торги</w:t>
      </w:r>
      <w:r>
        <w:rPr>
          <w:rFonts w:eastAsia="Times New Roman"/>
          <w:u w:val="single"/>
        </w:rPr>
        <w:t xml:space="preserve"> </w:t>
      </w:r>
      <w:r>
        <w:rPr>
          <w:rFonts w:eastAsia="Times New Roman"/>
          <w:b/>
          <w:u w:val="single"/>
        </w:rPr>
        <w:t>№ 10348-ОАОФ</w:t>
      </w:r>
      <w:r>
        <w:rPr>
          <w:rFonts w:eastAsia="Times New Roman"/>
        </w:rPr>
        <w:t>:</w:t>
      </w:r>
      <w:r>
        <w:rPr>
          <w:rFonts w:eastAsia="Times New Roman"/>
          <w:b/>
        </w:rPr>
        <w:t xml:space="preserve"> </w:t>
      </w:r>
      <w:r>
        <w:rPr>
          <w:rFonts w:eastAsia="Times New Roman"/>
        </w:rPr>
        <w:t>Открытый аукцион с открытой формой представления предложений о цене, должник Новодворцева Татьяна Николаевна;</w:t>
      </w:r>
    </w:p>
    <w:p w14:paraId="488C231A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3. Номер и наименование лота</w:t>
      </w:r>
    </w:p>
    <w:p w14:paraId="488C231B" w14:textId="77777777" w:rsidR="005D067B" w:rsidRPr="00473013" w:rsidRDefault="003065DF">
      <w:pPr>
        <w:spacing w:before="120" w:after="120" w:line="264" w:lineRule="auto"/>
        <w:ind w:left="284" w:firstLine="283"/>
        <w:jc w:val="left"/>
        <w:rPr>
          <w:rFonts w:eastAsia="Times New Roman"/>
        </w:rPr>
      </w:pPr>
      <w:r>
        <w:rPr>
          <w:rFonts w:eastAsia="Times New Roman"/>
          <w:b/>
          <w:u w:val="single"/>
        </w:rPr>
        <w:t>Лот</w:t>
      </w:r>
      <w:r w:rsidRPr="00473013">
        <w:rPr>
          <w:rFonts w:eastAsia="Times New Roman"/>
          <w:b/>
          <w:u w:val="single"/>
        </w:rPr>
        <w:t xml:space="preserve"> № 2</w:t>
      </w:r>
      <w:r w:rsidRPr="00473013">
        <w:rPr>
          <w:rFonts w:eastAsia="Times New Roman"/>
        </w:rPr>
        <w:t>: Земельный участок, Кадастровый номер: 52:45:0070302:149, Назначение объекта недвижимости: данные отсутствуют, Виды разрешенного использования объекта недвижимости: для ведения личного подсобного хозяйства, Адрес: Российская Федерация, Нижегородская область, Сергачский муниципальный район, сельское поселение Камкинский сельсовет, село Луговое, улица Луговая, земельный участок 27, Площадь: 4000 кв.м.</w:t>
      </w:r>
    </w:p>
    <w:p w14:paraId="488C231C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4. Начальная цена лота</w:t>
      </w:r>
    </w:p>
    <w:p w14:paraId="488C231D" w14:textId="77777777" w:rsidR="005D067B" w:rsidRDefault="003065DF">
      <w:pPr>
        <w:spacing w:after="120" w:line="264" w:lineRule="auto"/>
        <w:ind w:left="567"/>
      </w:pPr>
      <w:r>
        <w:t xml:space="preserve">Начальная цена лота: </w:t>
      </w:r>
      <w:bookmarkStart w:id="0" w:name="_Hlk37862099"/>
      <w:r>
        <w:t>752 256.00 руб.</w:t>
      </w:r>
      <w:bookmarkStart w:id="1" w:name="__DdeLink__401_1669373830"/>
      <w:bookmarkEnd w:id="1"/>
      <w:r>
        <w:t xml:space="preserve"> </w:t>
      </w:r>
      <w:bookmarkStart w:id="2" w:name="_Hlk37937183"/>
      <w:bookmarkEnd w:id="0"/>
      <w:bookmarkEnd w:id="2"/>
    </w:p>
    <w:p w14:paraId="488C231E" w14:textId="77777777" w:rsidR="005D067B" w:rsidRDefault="003065DF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5. Номер дела о банкротстве</w:t>
      </w:r>
    </w:p>
    <w:p w14:paraId="488C231F" w14:textId="77777777" w:rsidR="005D067B" w:rsidRDefault="003065DF">
      <w:pPr>
        <w:spacing w:after="120" w:line="264" w:lineRule="auto"/>
        <w:ind w:firstLine="567"/>
      </w:pPr>
      <w:r>
        <w:t>А43-36635/2024.</w:t>
      </w:r>
    </w:p>
    <w:p w14:paraId="488C2320" w14:textId="77777777" w:rsidR="005D067B" w:rsidRDefault="003065DF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6. Наименование арбитражного суда</w:t>
      </w:r>
    </w:p>
    <w:p w14:paraId="488C2321" w14:textId="77777777" w:rsidR="005D067B" w:rsidRDefault="003065DF">
      <w:pPr>
        <w:spacing w:after="120" w:line="264" w:lineRule="auto"/>
        <w:ind w:firstLine="567"/>
      </w:pPr>
      <w:r>
        <w:t>Арбитражный суд Нижегородской области.</w:t>
      </w:r>
    </w:p>
    <w:p w14:paraId="488C2322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7. </w:t>
      </w:r>
      <w:bookmarkStart w:id="3" w:name="_Hlk37884772"/>
      <w:r>
        <w:rPr>
          <w:b/>
          <w:bCs/>
        </w:rPr>
        <w:t>Наименование должника</w:t>
      </w:r>
      <w:bookmarkEnd w:id="3"/>
    </w:p>
    <w:p w14:paraId="488C2323" w14:textId="77777777" w:rsidR="005D067B" w:rsidRDefault="003065DF">
      <w:pPr>
        <w:spacing w:after="120" w:line="264" w:lineRule="auto"/>
        <w:ind w:firstLine="567"/>
      </w:pPr>
      <w:r>
        <w:t>Новодворцева Татьяна Николаевна.</w:t>
      </w:r>
    </w:p>
    <w:p w14:paraId="488C2324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8. Арбитражный управляющий должника</w:t>
      </w:r>
    </w:p>
    <w:p w14:paraId="488C2325" w14:textId="77777777" w:rsidR="005D067B" w:rsidRDefault="003065DF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Бордок Александр Александрович.</w:t>
      </w:r>
      <w:bookmarkStart w:id="4" w:name="_Hlk37882833"/>
      <w:bookmarkEnd w:id="4"/>
    </w:p>
    <w:p w14:paraId="488C2326" w14:textId="77777777" w:rsidR="005D067B" w:rsidRDefault="003065DF">
      <w:pPr>
        <w:spacing w:before="120" w:after="120" w:line="264" w:lineRule="auto"/>
        <w:ind w:firstLine="215"/>
        <w:rPr>
          <w:b/>
          <w:bCs/>
          <w:lang w:val="en-US"/>
        </w:rPr>
      </w:pPr>
      <w:r>
        <w:rPr>
          <w:b/>
          <w:bCs/>
          <w:lang w:val="en-US"/>
        </w:rPr>
        <w:t xml:space="preserve">9. </w:t>
      </w:r>
      <w:r>
        <w:rPr>
          <w:b/>
          <w:bCs/>
        </w:rPr>
        <w:t>Организатор</w:t>
      </w:r>
      <w:r>
        <w:rPr>
          <w:b/>
          <w:bCs/>
          <w:lang w:val="en-US"/>
        </w:rPr>
        <w:t xml:space="preserve"> </w:t>
      </w:r>
      <w:r>
        <w:rPr>
          <w:b/>
          <w:bCs/>
        </w:rPr>
        <w:t>торгов</w:t>
      </w:r>
      <w:r>
        <w:rPr>
          <w:b/>
          <w:bCs/>
          <w:lang w:val="en-US"/>
        </w:rPr>
        <w:t xml:space="preserve"> </w:t>
      </w:r>
    </w:p>
    <w:p w14:paraId="488C2327" w14:textId="77777777" w:rsidR="005D067B" w:rsidRDefault="003065DF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Бордок Александр Александрович.</w:t>
      </w:r>
    </w:p>
    <w:p w14:paraId="488C2328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10. Оператор электронной площадки и место проведения торгов</w:t>
      </w:r>
    </w:p>
    <w:p w14:paraId="3958B03E" w14:textId="77777777" w:rsidR="00473013" w:rsidRDefault="003065DF" w:rsidP="00473013">
      <w:pPr>
        <w:spacing w:after="120" w:line="264" w:lineRule="auto"/>
        <w:ind w:left="567"/>
      </w:pPr>
      <w:bookmarkStart w:id="5" w:name="_Hlk38032793"/>
      <w:r>
        <w:t xml:space="preserve">Оператор электронной площадки: </w:t>
      </w:r>
      <w:bookmarkEnd w:id="5"/>
      <w:r w:rsidR="00473013">
        <w:t xml:space="preserve">ООО </w:t>
      </w:r>
      <w:r w:rsidR="00473013" w:rsidRPr="00D13609">
        <w:t>«</w:t>
      </w:r>
      <w:proofErr w:type="spellStart"/>
      <w:r w:rsidR="00473013" w:rsidRPr="00D13609">
        <w:t>УралБидИн</w:t>
      </w:r>
      <w:proofErr w:type="spellEnd"/>
      <w:r w:rsidR="00473013" w:rsidRPr="00D13609">
        <w:t>» (620028, г. Екатеринбург, ул. Фролова, д. 29, оф. 7, ИНН 6658371541, ОГРН 1106658018862)</w:t>
      </w:r>
      <w:r w:rsidR="00473013">
        <w:t xml:space="preserve">. </w:t>
      </w:r>
    </w:p>
    <w:p w14:paraId="488C232A" w14:textId="0DB5F2BE" w:rsidR="005D067B" w:rsidRDefault="00473013" w:rsidP="00473013">
      <w:pPr>
        <w:spacing w:after="120" w:line="264" w:lineRule="auto"/>
        <w:ind w:left="567"/>
        <w:rPr>
          <w:color w:val="800000"/>
          <w:u w:val="single"/>
        </w:rPr>
      </w:pPr>
      <w:r>
        <w:t>Место проведения торгов: электронная торговая площадка «</w:t>
      </w:r>
      <w:r w:rsidR="001A096D">
        <w:t>Альянс Трейд</w:t>
      </w:r>
      <w:bookmarkStart w:id="6" w:name="_GoBack"/>
      <w:bookmarkEnd w:id="6"/>
      <w:r>
        <w:t>»</w:t>
      </w:r>
      <w:r w:rsidR="003065DF">
        <w:t xml:space="preserve">, адрес в сети интернет: </w:t>
      </w:r>
      <w:r w:rsidR="003065DF">
        <w:rPr>
          <w:color w:val="800000"/>
          <w:u w:val="single"/>
        </w:rPr>
        <w:t>https://trade-alliance.ru/</w:t>
      </w:r>
      <w:bookmarkStart w:id="7" w:name="_Hlk38027018"/>
      <w:bookmarkEnd w:id="7"/>
    </w:p>
    <w:p w14:paraId="488C232B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11. </w:t>
      </w:r>
      <w:bookmarkStart w:id="8" w:name="_Hlk37884187"/>
      <w:r>
        <w:rPr>
          <w:b/>
          <w:bCs/>
        </w:rPr>
        <w:t>Дата и время представления заявок на участие</w:t>
      </w:r>
      <w:bookmarkEnd w:id="8"/>
      <w:r>
        <w:rPr>
          <w:b/>
          <w:bCs/>
        </w:rPr>
        <w:t xml:space="preserve"> в торгах</w:t>
      </w:r>
    </w:p>
    <w:p w14:paraId="488C232C" w14:textId="77777777" w:rsidR="005D067B" w:rsidRDefault="003065DF">
      <w:pPr>
        <w:spacing w:after="120" w:line="264" w:lineRule="auto"/>
        <w:ind w:left="142" w:firstLine="425"/>
      </w:pPr>
      <w:r>
        <w:t>Дата начала представления заявок: «28» июля 2025г. 08:00:00</w:t>
      </w:r>
    </w:p>
    <w:p w14:paraId="488C232D" w14:textId="77777777" w:rsidR="005D067B" w:rsidRDefault="003065DF">
      <w:pPr>
        <w:spacing w:after="120" w:line="264" w:lineRule="auto"/>
        <w:ind w:left="142" w:firstLine="425"/>
      </w:pPr>
      <w:r>
        <w:t>Дата окончания представления заявок: «29» августа 2025г. 17:00:00</w:t>
      </w:r>
    </w:p>
    <w:p w14:paraId="488C232E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lastRenderedPageBreak/>
        <w:t xml:space="preserve">12. </w:t>
      </w:r>
      <w:bookmarkStart w:id="9" w:name="OLE_LINK36"/>
      <w:bookmarkEnd w:id="9"/>
      <w:r>
        <w:rPr>
          <w:b/>
          <w:bCs/>
        </w:rPr>
        <w:t>Перечень зарегистрированных заявок</w:t>
      </w:r>
    </w:p>
    <w:p w14:paraId="488C232F" w14:textId="77777777" w:rsidR="005D067B" w:rsidRDefault="003065DF">
      <w:pPr>
        <w:spacing w:after="120" w:line="264" w:lineRule="auto"/>
        <w:ind w:left="142" w:firstLine="425"/>
        <w:rPr>
          <w:u w:val="single"/>
        </w:rPr>
      </w:pPr>
      <w:r>
        <w:rPr>
          <w:u w:val="single"/>
        </w:rPr>
        <w:t>На участие в торгах не было подано ни одной заявки.</w:t>
      </w:r>
    </w:p>
    <w:p w14:paraId="488C2330" w14:textId="77777777" w:rsidR="005D067B" w:rsidRDefault="003065DF">
      <w:pPr>
        <w:pStyle w:val="af5"/>
        <w:spacing w:before="280" w:after="280"/>
        <w:ind w:left="567"/>
        <w:jc w:val="both"/>
        <w:rPr>
          <w:lang w:val="en-US"/>
        </w:rPr>
      </w:pPr>
      <w:r>
        <w:t>Организатор</w:t>
      </w:r>
      <w:r>
        <w:rPr>
          <w:lang w:val="en-US"/>
        </w:rPr>
        <w:t xml:space="preserve"> </w:t>
      </w:r>
      <w:r>
        <w:t>торгов</w:t>
      </w:r>
      <w:r>
        <w:rPr>
          <w:lang w:val="en-US"/>
        </w:rPr>
        <w:t xml:space="preserve"> </w:t>
      </w:r>
    </w:p>
    <w:p w14:paraId="488C2331" w14:textId="77777777" w:rsidR="005D067B" w:rsidRDefault="003065DF">
      <w:pPr>
        <w:pStyle w:val="af5"/>
        <w:spacing w:before="280" w:after="280"/>
        <w:ind w:left="567"/>
        <w:jc w:val="both"/>
        <w:rPr>
          <w:b/>
          <w:lang w:val="en-US"/>
        </w:rPr>
      </w:pPr>
      <w:r>
        <w:rPr>
          <w:b/>
          <w:lang w:val="en-US"/>
        </w:rPr>
        <w:t>(Бордок Александр Александрович) </w:t>
      </w:r>
    </w:p>
    <w:p w14:paraId="488C2332" w14:textId="77777777" w:rsidR="005D067B" w:rsidRDefault="003065DF">
      <w:pPr>
        <w:pStyle w:val="af5"/>
        <w:spacing w:before="600" w:beforeAutospacing="0" w:after="280" w:afterAutospacing="0" w:line="264" w:lineRule="auto"/>
        <w:ind w:left="567"/>
        <w:jc w:val="both"/>
        <w:rPr>
          <w:lang w:val="en-US"/>
        </w:rPr>
      </w:pPr>
      <w:r>
        <w:rPr>
          <w:lang w:val="en-US"/>
        </w:rPr>
        <w:t>_______________ Бордок Александр Александрович</w:t>
      </w:r>
    </w:p>
    <w:p w14:paraId="488C2333" w14:textId="77777777" w:rsidR="005D067B" w:rsidRDefault="005D067B">
      <w:pPr>
        <w:pStyle w:val="af5"/>
        <w:spacing w:before="280" w:after="280"/>
        <w:jc w:val="both"/>
        <w:rPr>
          <w:lang w:val="en-US"/>
        </w:rPr>
      </w:pPr>
    </w:p>
    <w:sectPr w:rsidR="005D067B">
      <w:headerReference w:type="default" r:id="rId7"/>
      <w:pgSz w:w="11906" w:h="16838"/>
      <w:pgMar w:top="851" w:right="1134" w:bottom="851" w:left="1701" w:header="708" w:footer="0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19D6433A" w14:textId="77777777" w:rsidR="00EB043D" w:rsidRDefault="00EB043D">
      <w:r>
        <w:separator/>
      </w:r>
    </w:p>
  </w:endnote>
  <w:endnote w:type="continuationSeparator" w:id="0">
    <w:p w14:paraId="17C954FF" w14:textId="77777777" w:rsidR="00EB043D" w:rsidRDefault="00EB043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Liberation Sans">
    <w:altName w:val="Arial"/>
    <w:charset w:val="01"/>
    <w:family w:val="swiss"/>
    <w:pitch w:val="variable"/>
    <w:sig w:usb0="E0000AFF" w:usb1="500078FF" w:usb2="00000021" w:usb3="00000000" w:csb0="000001BF" w:csb1="00000000"/>
  </w:font>
  <w:font w:name="PingFang SC">
    <w:charset w:val="86"/>
    <w:family w:val="swiss"/>
    <w:pitch w:val="variable"/>
    <w:sig w:usb0="A00002FF" w:usb1="7ACFFDFB" w:usb2="00000017" w:usb3="00000000" w:csb0="0004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Lohit Devanagari">
    <w:altName w:val="Cambria"/>
    <w:panose1 w:val="00000000000000000000"/>
    <w:charset w:val="00"/>
    <w:family w:val="roman"/>
    <w:notTrueType/>
    <w:pitch w:val="default"/>
  </w:font>
  <w:font w:name="Liberation Mono">
    <w:altName w:val="Courier New"/>
    <w:charset w:val="CC"/>
    <w:family w:val="modern"/>
    <w:pitch w:val="fixed"/>
    <w:sig w:usb0="E0000AFF" w:usb1="400078FF" w:usb2="00000001" w:usb3="00000000" w:csb0="000001B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497DB9D1" w14:textId="77777777" w:rsidR="00EB043D" w:rsidRDefault="00EB043D">
      <w:r>
        <w:separator/>
      </w:r>
    </w:p>
  </w:footnote>
  <w:footnote w:type="continuationSeparator" w:id="0">
    <w:p w14:paraId="151C8E4B" w14:textId="77777777" w:rsidR="00EB043D" w:rsidRDefault="00EB043D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488C233A" w14:textId="77777777" w:rsidR="005D067B" w:rsidRDefault="003065DF">
    <w:pPr>
      <w:pStyle w:val="af7"/>
    </w:pPr>
    <w:r>
      <w:rPr>
        <w:noProof/>
      </w:rPr>
      <mc:AlternateContent>
        <mc:Choice Requires="wps">
          <w:drawing>
            <wp:anchor distT="0" distB="0" distL="0" distR="0" simplePos="0" relativeHeight="3" behindDoc="1" locked="0" layoutInCell="1" allowOverlap="1" wp14:anchorId="488C233B" wp14:editId="488C233C">
              <wp:simplePos x="0" y="0"/>
              <wp:positionH relativeFrom="column">
                <wp:posOffset>-1068705</wp:posOffset>
              </wp:positionH>
              <wp:positionV relativeFrom="paragraph">
                <wp:posOffset>-441325</wp:posOffset>
              </wp:positionV>
              <wp:extent cx="7561580" cy="10693400"/>
              <wp:effectExtent l="133350" t="133350" r="139700" b="170180"/>
              <wp:wrapNone/>
              <wp:docPr id="2" name="Рисунок 1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Рисунок 1"/>
                      <pic:cNvPicPr/>
                    </pic:nvPicPr>
                    <pic:blipFill>
                      <a:blip r:embed="rId1"/>
                      <a:stretch/>
                    </pic:blipFill>
                    <pic:spPr>
                      <a:xfrm>
                        <a:off x="0" y="0"/>
                        <a:ext cx="7561080" cy="10692720"/>
                      </a:xfrm>
                      <a:prstGeom prst="rect">
                        <a:avLst/>
                      </a:prstGeom>
                      <a:ln w="88920">
                        <a:solidFill>
                          <a:srgbClr val="FFFFFF"/>
                        </a:solidFill>
                        <a:miter/>
                      </a:ln>
                      <a:effectLst>
                        <a:outerShdw blurRad="55000" dist="17640" dir="5400000" algn="tl" rotWithShape="0">
                          <a:srgbClr val="000000">
                            <a:alpha val="40000"/>
                          </a:srgbClr>
                        </a:outerShdw>
                      </a:effectLst>
                      <a:scene3d>
                        <a:camera prst="orthographicFront"/>
                        <a:lightRig rig="twoPt" dir="t">
                          <a:rot lat="0" lon="0" rev="7200000"/>
                        </a:lightRig>
                      </a:scene3d>
                      <a:sp3d>
                        <a:bevelT w="25400" h="19050"/>
                        <a:contourClr>
                          <a:srgbClr val="FFFFFF"/>
                        </a:contourClr>
                      </a:sp3d>
                    </pic:spPr>
                  </pic:pic>
                </a:graphicData>
              </a:graphic>
            </wp:anchor>
          </w:drawing>
        </mc:Choice>
        <mc:Fallback xmlns:w16se="http://schemas.microsoft.com/office/word/2015/wordml/symex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shapetype id="shapetype_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shape_0" ID="Рисунок 1" stroked="t" style="position:absolute;margin-left:-84.15pt;margin-top:-34.75pt;width:595.3pt;height:841.9pt" wp14:anchorId="4C928A1B" type="shapetype_75">
              <v:imagedata r:id="rId2" o:detectmouseclick="t"/>
              <w10:wrap type="none"/>
              <v:stroke color="white" weight="88920" joinstyle="miter" endcap="flat"/>
              <v:shadow on="t" obscured="f" color="black"/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D067B"/>
    <w:rsid w:val="001A096D"/>
    <w:rsid w:val="003065DF"/>
    <w:rsid w:val="00473013"/>
    <w:rsid w:val="005D067B"/>
    <w:rsid w:val="006B714B"/>
    <w:rsid w:val="00CD38FF"/>
    <w:rsid w:val="00EB04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88C230D"/>
  <w15:docId w15:val="{AEE753F3-4EBC-0947-8CEF-A36B37254F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jc w:val="both"/>
    </w:pPr>
    <w:rPr>
      <w:rFonts w:eastAsiaTheme="minorEastAsia"/>
      <w:color w:val="00000A"/>
      <w:sz w:val="24"/>
      <w:szCs w:val="24"/>
    </w:rPr>
  </w:style>
  <w:style w:type="paragraph" w:styleId="1">
    <w:name w:val="heading 1"/>
    <w:basedOn w:val="a"/>
    <w:uiPriority w:val="9"/>
    <w:qFormat/>
    <w:pPr>
      <w:keepNext/>
      <w:spacing w:before="240" w:after="60" w:line="480" w:lineRule="auto"/>
      <w:ind w:firstLine="737"/>
      <w:jc w:val="center"/>
      <w:outlineLvl w:val="0"/>
    </w:pPr>
    <w:rPr>
      <w:b/>
      <w:bCs/>
      <w:kern w:val="2"/>
      <w:sz w:val="32"/>
      <w:szCs w:val="32"/>
    </w:rPr>
  </w:style>
  <w:style w:type="paragraph" w:styleId="2">
    <w:name w:val="heading 2"/>
    <w:basedOn w:val="a"/>
    <w:uiPriority w:val="9"/>
    <w:qFormat/>
    <w:pPr>
      <w:keepNext/>
      <w:spacing w:before="480" w:after="240"/>
      <w:ind w:left="567" w:firstLine="737"/>
      <w:outlineLvl w:val="1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-">
    <w:name w:val="Интернет-ссылка"/>
    <w:basedOn w:val="a0"/>
    <w:uiPriority w:val="99"/>
    <w:unhideWhenUsed/>
    <w:qFormat/>
    <w:rPr>
      <w:color w:val="0000FF"/>
      <w:u w:val="single"/>
    </w:rPr>
  </w:style>
  <w:style w:type="character" w:styleId="a3">
    <w:name w:val="FollowedHyperlink"/>
    <w:basedOn w:val="a0"/>
    <w:uiPriority w:val="99"/>
    <w:semiHidden/>
    <w:unhideWhenUsed/>
    <w:qFormat/>
    <w:rPr>
      <w:color w:val="0000FF"/>
      <w:u w:val="single"/>
    </w:rPr>
  </w:style>
  <w:style w:type="character" w:customStyle="1" w:styleId="10">
    <w:name w:val="Заголовок 1 Знак"/>
    <w:basedOn w:val="a0"/>
    <w:uiPriority w:val="9"/>
    <w:qFormat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20">
    <w:name w:val="Заголовок 2 Знак"/>
    <w:basedOn w:val="a0"/>
    <w:uiPriority w:val="9"/>
    <w:semiHidden/>
    <w:qFormat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a4">
    <w:name w:val="Заголовок Знак"/>
    <w:basedOn w:val="a0"/>
    <w:uiPriority w:val="10"/>
    <w:qFormat/>
    <w:rPr>
      <w:rFonts w:asciiTheme="majorHAnsi" w:eastAsiaTheme="majorEastAsia" w:hAnsiTheme="majorHAnsi" w:cstheme="majorBidi"/>
      <w:spacing w:val="-10"/>
      <w:kern w:val="2"/>
      <w:sz w:val="56"/>
      <w:szCs w:val="56"/>
    </w:rPr>
  </w:style>
  <w:style w:type="character" w:customStyle="1" w:styleId="a5">
    <w:name w:val="Основной текст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6">
    <w:name w:val="Основной текст с отступом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7">
    <w:name w:val="Верх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a8">
    <w:name w:val="Ниж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UnresolvedMention">
    <w:name w:val="Unresolved Mention"/>
    <w:basedOn w:val="a0"/>
    <w:uiPriority w:val="99"/>
    <w:semiHidden/>
    <w:unhideWhenUsed/>
    <w:qFormat/>
    <w:rsid w:val="00D9376F"/>
    <w:rPr>
      <w:color w:val="808080"/>
      <w:shd w:val="clear" w:color="auto" w:fill="E6E6E6"/>
    </w:rPr>
  </w:style>
  <w:style w:type="character" w:styleId="a9">
    <w:name w:val="annotation reference"/>
    <w:basedOn w:val="a0"/>
    <w:uiPriority w:val="99"/>
    <w:semiHidden/>
    <w:unhideWhenUsed/>
    <w:qFormat/>
    <w:rsid w:val="006F1354"/>
    <w:rPr>
      <w:sz w:val="16"/>
      <w:szCs w:val="16"/>
    </w:rPr>
  </w:style>
  <w:style w:type="character" w:customStyle="1" w:styleId="aa">
    <w:name w:val="Текст примечания Знак"/>
    <w:basedOn w:val="a0"/>
    <w:uiPriority w:val="99"/>
    <w:semiHidden/>
    <w:qFormat/>
    <w:rsid w:val="006F1354"/>
    <w:rPr>
      <w:rFonts w:eastAsiaTheme="minorEastAsia"/>
    </w:rPr>
  </w:style>
  <w:style w:type="character" w:customStyle="1" w:styleId="ab">
    <w:name w:val="Тема примечания Знак"/>
    <w:basedOn w:val="aa"/>
    <w:uiPriority w:val="99"/>
    <w:semiHidden/>
    <w:qFormat/>
    <w:rsid w:val="006F1354"/>
    <w:rPr>
      <w:rFonts w:eastAsiaTheme="minorEastAsia"/>
      <w:b/>
      <w:bCs/>
    </w:rPr>
  </w:style>
  <w:style w:type="character" w:customStyle="1" w:styleId="ac">
    <w:name w:val="Текст выноски Знак"/>
    <w:basedOn w:val="a0"/>
    <w:uiPriority w:val="99"/>
    <w:semiHidden/>
    <w:qFormat/>
    <w:rsid w:val="006F1354"/>
    <w:rPr>
      <w:rFonts w:ascii="Segoe UI" w:eastAsiaTheme="minorEastAsia" w:hAnsi="Segoe UI" w:cs="Segoe UI"/>
      <w:sz w:val="18"/>
      <w:szCs w:val="18"/>
    </w:rPr>
  </w:style>
  <w:style w:type="character" w:customStyle="1" w:styleId="ad">
    <w:name w:val="Посещённая гиперссылка"/>
    <w:qFormat/>
    <w:rPr>
      <w:color w:val="800000"/>
      <w:u w:val="single"/>
    </w:rPr>
  </w:style>
  <w:style w:type="paragraph" w:customStyle="1" w:styleId="Heading">
    <w:name w:val="Heading"/>
    <w:basedOn w:val="a"/>
    <w:next w:val="ae"/>
    <w:qFormat/>
    <w:pPr>
      <w:keepNext/>
      <w:spacing w:before="240" w:after="120"/>
    </w:pPr>
    <w:rPr>
      <w:rFonts w:ascii="Liberation Sans" w:eastAsia="PingFang SC" w:hAnsi="Liberation Sans" w:cs="Arial Unicode MS"/>
      <w:sz w:val="28"/>
      <w:szCs w:val="28"/>
    </w:rPr>
  </w:style>
  <w:style w:type="paragraph" w:styleId="ae">
    <w:name w:val="Body Tex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styleId="af">
    <w:name w:val="List"/>
    <w:basedOn w:val="ae"/>
    <w:rPr>
      <w:rFonts w:cs="Lohit Devanagari"/>
    </w:rPr>
  </w:style>
  <w:style w:type="paragraph" w:styleId="af0">
    <w:name w:val="caption"/>
    <w:basedOn w:val="a"/>
    <w:qFormat/>
    <w:pPr>
      <w:suppressLineNumbers/>
      <w:spacing w:before="120" w:after="120"/>
    </w:pPr>
    <w:rPr>
      <w:rFonts w:cs="Lohit Devanagari"/>
      <w:i/>
      <w:iCs/>
    </w:rPr>
  </w:style>
  <w:style w:type="paragraph" w:customStyle="1" w:styleId="Index">
    <w:name w:val="Index"/>
    <w:basedOn w:val="a"/>
    <w:qFormat/>
    <w:pPr>
      <w:suppressLineNumbers/>
    </w:pPr>
    <w:rPr>
      <w:rFonts w:cs="Arial Unicode MS"/>
    </w:rPr>
  </w:style>
  <w:style w:type="paragraph" w:styleId="af1">
    <w:name w:val="Title"/>
    <w:basedOn w:val="a"/>
    <w:next w:val="ae"/>
    <w:uiPriority w:val="10"/>
    <w:qFormat/>
    <w:pPr>
      <w:keepNext/>
      <w:spacing w:before="240" w:after="60" w:line="480" w:lineRule="auto"/>
      <w:ind w:firstLine="737"/>
      <w:jc w:val="center"/>
    </w:pPr>
    <w:rPr>
      <w:b/>
      <w:bCs/>
      <w:sz w:val="36"/>
      <w:szCs w:val="36"/>
    </w:rPr>
  </w:style>
  <w:style w:type="paragraph" w:styleId="af2">
    <w:name w:val="index heading"/>
    <w:basedOn w:val="a"/>
    <w:qFormat/>
    <w:pPr>
      <w:suppressLineNumbers/>
    </w:pPr>
    <w:rPr>
      <w:rFonts w:cs="Lohit Devanagari"/>
    </w:rPr>
  </w:style>
  <w:style w:type="paragraph" w:customStyle="1" w:styleId="msonormal0">
    <w:name w:val="msonormal"/>
    <w:basedOn w:val="a"/>
    <w:qFormat/>
    <w:pPr>
      <w:spacing w:beforeAutospacing="1" w:afterAutospacing="1"/>
      <w:jc w:val="left"/>
    </w:pPr>
  </w:style>
  <w:style w:type="paragraph" w:styleId="af3">
    <w:name w:val="List Paragraph"/>
    <w:basedOn w:val="a"/>
    <w:uiPriority w:val="34"/>
    <w:qFormat/>
    <w:pPr>
      <w:spacing w:beforeAutospacing="1" w:afterAutospacing="1"/>
      <w:ind w:left="360" w:hanging="360"/>
      <w:jc w:val="left"/>
    </w:pPr>
    <w:rPr>
      <w:b/>
      <w:bCs/>
    </w:rPr>
  </w:style>
  <w:style w:type="paragraph" w:styleId="af4">
    <w:name w:val="Body Text Inden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customStyle="1" w:styleId="tabletext">
    <w:name w:val="tabletext"/>
    <w:basedOn w:val="a"/>
    <w:qFormat/>
    <w:pPr>
      <w:jc w:val="left"/>
    </w:pPr>
  </w:style>
  <w:style w:type="paragraph" w:customStyle="1" w:styleId="tablehead">
    <w:name w:val="tablehead"/>
    <w:basedOn w:val="a"/>
    <w:qFormat/>
    <w:pPr>
      <w:jc w:val="left"/>
    </w:pPr>
    <w:rPr>
      <w:b/>
      <w:bCs/>
    </w:rPr>
  </w:style>
  <w:style w:type="paragraph" w:customStyle="1" w:styleId="paragraph">
    <w:name w:val="paragraph"/>
    <w:basedOn w:val="a"/>
    <w:qFormat/>
    <w:pPr>
      <w:ind w:firstLine="567"/>
      <w:jc w:val="left"/>
    </w:pPr>
    <w:rPr>
      <w:b/>
      <w:bCs/>
    </w:rPr>
  </w:style>
  <w:style w:type="paragraph" w:customStyle="1" w:styleId="paragraphtext">
    <w:name w:val="paragraphtext"/>
    <w:basedOn w:val="a"/>
    <w:qFormat/>
    <w:pPr>
      <w:ind w:firstLine="567"/>
    </w:pPr>
  </w:style>
  <w:style w:type="paragraph" w:customStyle="1" w:styleId="paragraphtextwithoutindent">
    <w:name w:val="paragraphtextwithoutindent"/>
    <w:basedOn w:val="a"/>
    <w:qFormat/>
  </w:style>
  <w:style w:type="paragraph" w:customStyle="1" w:styleId="paragraphlist">
    <w:name w:val="paragraphlist"/>
    <w:basedOn w:val="a"/>
    <w:qFormat/>
    <w:pPr>
      <w:spacing w:beforeAutospacing="1" w:afterAutospacing="1"/>
    </w:pPr>
  </w:style>
  <w:style w:type="paragraph" w:customStyle="1" w:styleId="questiontext">
    <w:name w:val="questiontext"/>
    <w:basedOn w:val="a"/>
    <w:qFormat/>
    <w:pPr>
      <w:ind w:left="-567" w:right="-567" w:firstLine="567"/>
    </w:pPr>
  </w:style>
  <w:style w:type="paragraph" w:customStyle="1" w:styleId="committee">
    <w:name w:val="committee"/>
    <w:basedOn w:val="a"/>
    <w:qFormat/>
    <w:pPr>
      <w:ind w:firstLine="567"/>
    </w:pPr>
  </w:style>
  <w:style w:type="paragraph" w:customStyle="1" w:styleId="committeename">
    <w:name w:val="committeename"/>
    <w:basedOn w:val="a"/>
    <w:qFormat/>
    <w:pPr>
      <w:jc w:val="left"/>
    </w:pPr>
  </w:style>
  <w:style w:type="paragraph" w:customStyle="1" w:styleId="committeesignaturename">
    <w:name w:val="committeesignaturename"/>
    <w:basedOn w:val="a"/>
    <w:qFormat/>
    <w:pPr>
      <w:spacing w:beforeAutospacing="1" w:afterAutospacing="1"/>
      <w:jc w:val="left"/>
    </w:pPr>
  </w:style>
  <w:style w:type="paragraph" w:customStyle="1" w:styleId="committeesignature">
    <w:name w:val="committeesignature"/>
    <w:basedOn w:val="a"/>
    <w:qFormat/>
    <w:pPr>
      <w:spacing w:beforeAutospacing="1" w:afterAutospacing="1"/>
      <w:ind w:left="1134" w:hanging="567"/>
      <w:jc w:val="left"/>
    </w:pPr>
  </w:style>
  <w:style w:type="paragraph" w:customStyle="1" w:styleId="noticeparagraphtext">
    <w:name w:val="noticeparagraphtext"/>
    <w:basedOn w:val="a"/>
    <w:qFormat/>
    <w:pPr>
      <w:ind w:firstLine="567"/>
    </w:pPr>
    <w:rPr>
      <w:sz w:val="28"/>
      <w:szCs w:val="28"/>
    </w:rPr>
  </w:style>
  <w:style w:type="paragraph" w:styleId="af5">
    <w:name w:val="Normal (Web)"/>
    <w:basedOn w:val="a"/>
    <w:uiPriority w:val="99"/>
    <w:unhideWhenUsed/>
    <w:qFormat/>
    <w:pPr>
      <w:spacing w:beforeAutospacing="1" w:afterAutospacing="1"/>
      <w:jc w:val="left"/>
    </w:pPr>
  </w:style>
  <w:style w:type="paragraph" w:customStyle="1" w:styleId="af6">
    <w:name w:val="Содержимое таблицы"/>
    <w:basedOn w:val="a"/>
    <w:qFormat/>
    <w:rsid w:val="002B17D7"/>
    <w:pPr>
      <w:suppressLineNumbers/>
      <w:jc w:val="left"/>
    </w:pPr>
    <w:rPr>
      <w:rFonts w:eastAsia="Times New Roman"/>
      <w:lang w:eastAsia="zh-CN"/>
    </w:rPr>
  </w:style>
  <w:style w:type="paragraph" w:customStyle="1" w:styleId="HeaderandFooter">
    <w:name w:val="Header and Footer"/>
    <w:basedOn w:val="a"/>
    <w:qFormat/>
  </w:style>
  <w:style w:type="paragraph" w:styleId="af7">
    <w:name w:val="head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8">
    <w:name w:val="foot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9">
    <w:name w:val="annotation text"/>
    <w:basedOn w:val="a"/>
    <w:uiPriority w:val="99"/>
    <w:semiHidden/>
    <w:unhideWhenUsed/>
    <w:qFormat/>
    <w:rsid w:val="006F1354"/>
    <w:rPr>
      <w:sz w:val="20"/>
      <w:szCs w:val="20"/>
    </w:rPr>
  </w:style>
  <w:style w:type="paragraph" w:styleId="afa">
    <w:name w:val="annotation subject"/>
    <w:basedOn w:val="af9"/>
    <w:uiPriority w:val="99"/>
    <w:semiHidden/>
    <w:unhideWhenUsed/>
    <w:qFormat/>
    <w:rsid w:val="006F1354"/>
    <w:rPr>
      <w:b/>
      <w:bCs/>
    </w:rPr>
  </w:style>
  <w:style w:type="paragraph" w:styleId="afb">
    <w:name w:val="Balloon Text"/>
    <w:basedOn w:val="a"/>
    <w:uiPriority w:val="99"/>
    <w:semiHidden/>
    <w:unhideWhenUsed/>
    <w:qFormat/>
    <w:rsid w:val="006F1354"/>
    <w:rPr>
      <w:rFonts w:ascii="Segoe UI" w:hAnsi="Segoe UI" w:cs="Segoe UI"/>
      <w:sz w:val="18"/>
      <w:szCs w:val="18"/>
    </w:rPr>
  </w:style>
  <w:style w:type="paragraph" w:customStyle="1" w:styleId="afc">
    <w:name w:val="Текст в заданном формате"/>
    <w:basedOn w:val="a"/>
    <w:qFormat/>
    <w:rPr>
      <w:rFonts w:ascii="Liberation Mono" w:eastAsia="Liberation Mono" w:hAnsi="Liberation Mono" w:cs="Liberation Mono"/>
      <w:sz w:val="20"/>
      <w:szCs w:val="20"/>
    </w:rPr>
  </w:style>
  <w:style w:type="paragraph" w:customStyle="1" w:styleId="PreformattedText">
    <w:name w:val="Preformatted Text"/>
    <w:basedOn w:val="a"/>
    <w:qFormat/>
    <w:rPr>
      <w:rFonts w:ascii="Liberation Mono" w:eastAsia="Liberation Mono" w:hAnsi="Liberation Mono" w:cs="Liberation Mono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0.jpeg"/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183</TotalTime>
  <Pages>2</Pages>
  <Words>204</Words>
  <Characters>1164</Characters>
  <Application>Microsoft Office Word</Application>
  <DocSecurity>0</DocSecurity>
  <Lines>9</Lines>
  <Paragraphs>2</Paragraphs>
  <ScaleCrop>false</ScaleCrop>
  <Company/>
  <LinksUpToDate>false</LinksUpToDate>
  <CharactersWithSpaces>1366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«УТВЕРЖДАЮ»</dc:title>
  <dc:subject/>
  <dc:creator>Boss</dc:creator>
  <dc:description/>
  <cp:lastModifiedBy>user</cp:lastModifiedBy>
  <cp:revision>33</cp:revision>
  <dcterms:created xsi:type="dcterms:W3CDTF">2018-02-15T22:24:00Z</dcterms:created>
  <dcterms:modified xsi:type="dcterms:W3CDTF">2024-03-13T11:00:00Z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