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10256–ОАОФ/2/1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июля 2025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Секисов Александр Михайлович;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CITROEN C-CROSSER, 2010 года выпуска, VIN VF7VUSFZFAZ904394. (является предметом залога)..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670 000.00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А03-698/2025.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Алтайского края.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Секисов Александр Михайлович.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«26» мая 2025г. 00:00:00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«02» июля 2025г. 00:00:00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«04» июля 2025г. 09:30:00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10256–ОАОФ/1/1</w:t>
      </w:r>
      <w:r>
        <w:t xml:space="preserve"> от </w:t>
      </w:r>
      <w:r>
        <w:rPr>
          <w:u w:val="single"/>
        </w:rPr>
        <w:t>«2» июля 2025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