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10222–ОАОФ/2/1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мая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10222-ОАОФ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открытой формой представления предложений о цене, должник ООО «Астраханская бухта»;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Земельный участок, 52241+/-2000 кв.м, кад. № 30:07:252001:7, Вид разрешенного использования: для строительства и эксплуатации базы отдыха, местоположение установлено относительно ориентира, расположенного в границах участка. Почтовый адрес ориентира: Астраханская обл., Лиманский р-н, в 200 м от с.Воскресеновка по направлению на восток				
Здание жилое, 68,4 кв.м., кад. № 30:07:000000:633, адрес: Астраханская обл., Лиманский р-н, в 200 м от с.Воскресеновка по направлению на восток				
Здание нежилое, 27,5 кв.м, кад. № 30:07:251101:645, адрес: Астраханская обл., Лиманский р-н, в 200 м от с.Воскресеновка по направлению на восток база отдыха "Лазурь"				
Здание нежилое, 18,4 кв.м., кад. № 30:07:251101:646, адрес: Астраханская обл., Лиманский р-н, в 200 м от с.Воскресеновка по направлению на восток, база отдыха "Лазурь"				
Здание нежилое, 23,1 кв.м., кад. № 30:07:251101:647, адрес: Астраханская обл., Лиманский р-н, в 200 м от с.Воскресеновка по направлению на восток, база отдыха "Лазурь"				
Здание нежилое, 18,4 кв.м., кад. № 30:07:251101:650, адрес: Астраханская обл., Лиманский р-н, в 200 м от с.Воскресеновка по направлению на восток, база отдыха "Лазурь"				
Здание нежилое, 18,4 кв.м., кад. № 30:07:251101:651, адрес: Астраханская обл., Лиманский р-н, в 200 м от с.Воскресеновка по направлению на восток, база отдыха "Лазурь"
Здание нежилое, 18,4 кв.м., кад. № 30:07:251101:652, адрес: Астраханская обл., Лиманский р-н, в 200 м от с.Воскресеновка по направлению на восток, база отдыха "Лазурь"				
Здание нежилое, 27,5 кв.м., кад. № 30:07:251101:655, адрес: Астраханская обл., Лиманский р-н, в 200 м от с.Воскресеновка по направлению на восток, база отдыха "Лазурь".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1 350 000.00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А43-27633/2023.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«Астраханская бухта».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Челяев Артем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«07» апреля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«15» мая 2025г.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«19» мая 2025г.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«19» мая 2025г.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(Челяев Артем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Челяев Артем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