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фрезерно-гравировальный станок к.168, 951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673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