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D07" w:rsidRDefault="008C7A2A" w:rsidP="008C7A2A">
      <w:pPr>
        <w:spacing w:after="28" w:line="259" w:lineRule="auto"/>
        <w:ind w:firstLine="0"/>
        <w:jc w:val="left"/>
      </w:pPr>
      <w:r>
        <w:rPr>
          <w:b/>
        </w:rPr>
        <w:t>проект</w:t>
      </w:r>
      <w:r w:rsidR="00C25DC8">
        <w:rPr>
          <w:b/>
        </w:rPr>
        <w:t xml:space="preserve"> </w:t>
      </w:r>
    </w:p>
    <w:p w:rsidR="00D80D07" w:rsidRDefault="00C25DC8">
      <w:pPr>
        <w:pStyle w:val="1"/>
        <w:ind w:left="685" w:right="707"/>
      </w:pPr>
      <w:r>
        <w:t xml:space="preserve">ДОГОВОР № _____ </w:t>
      </w:r>
    </w:p>
    <w:p w:rsidR="00D80D07" w:rsidRDefault="00C25DC8">
      <w:pPr>
        <w:spacing w:after="0" w:line="259" w:lineRule="auto"/>
        <w:ind w:left="2168" w:hanging="10"/>
        <w:jc w:val="left"/>
      </w:pPr>
      <w:r>
        <w:rPr>
          <w:b/>
        </w:rPr>
        <w:t>купли-продажи</w:t>
      </w:r>
      <w:r>
        <w:rPr>
          <w:b/>
          <w:color w:val="FF0000"/>
        </w:rPr>
        <w:t xml:space="preserve"> </w:t>
      </w:r>
      <w:r>
        <w:rPr>
          <w:b/>
        </w:rPr>
        <w:t xml:space="preserve">ценных бумаг (акций, облигаций) </w:t>
      </w:r>
    </w:p>
    <w:p w:rsidR="00D80D07" w:rsidRDefault="00C25DC8">
      <w:pPr>
        <w:spacing w:after="8" w:line="259" w:lineRule="auto"/>
        <w:ind w:left="34" w:firstLine="0"/>
        <w:jc w:val="center"/>
      </w:pPr>
      <w:r>
        <w:rPr>
          <w:b/>
        </w:rPr>
        <w:t xml:space="preserve"> </w:t>
      </w:r>
    </w:p>
    <w:p w:rsidR="00D80D07" w:rsidRDefault="00C25DC8">
      <w:pPr>
        <w:tabs>
          <w:tab w:val="right" w:pos="10020"/>
        </w:tabs>
        <w:spacing w:after="153"/>
        <w:ind w:firstLine="0"/>
        <w:jc w:val="left"/>
      </w:pPr>
      <w:r>
        <w:t xml:space="preserve">г. </w:t>
      </w:r>
      <w:r w:rsidR="008C7A2A">
        <w:t xml:space="preserve">Нижний Новгород                                                                            </w:t>
      </w:r>
      <w:proofErr w:type="gramStart"/>
      <w:r w:rsidR="008C7A2A">
        <w:t xml:space="preserve">   «</w:t>
      </w:r>
      <w:proofErr w:type="gramEnd"/>
      <w:r>
        <w:t xml:space="preserve">__» </w:t>
      </w:r>
      <w:r w:rsidR="008C7A2A">
        <w:t>____________</w:t>
      </w:r>
      <w:r>
        <w:t xml:space="preserve"> 202</w:t>
      </w:r>
      <w:r w:rsidR="008C7A2A">
        <w:t>5</w:t>
      </w:r>
      <w:r>
        <w:t xml:space="preserve"> г. </w:t>
      </w:r>
    </w:p>
    <w:p w:rsidR="00D80D07" w:rsidRDefault="00C25DC8">
      <w:pPr>
        <w:spacing w:after="27" w:line="259" w:lineRule="auto"/>
        <w:ind w:left="725" w:firstLine="0"/>
        <w:jc w:val="left"/>
      </w:pPr>
      <w:r>
        <w:t xml:space="preserve"> </w:t>
      </w:r>
    </w:p>
    <w:p w:rsidR="008B2116" w:rsidRDefault="008B2116">
      <w:pPr>
        <w:spacing w:after="203"/>
        <w:ind w:left="19" w:right="54"/>
        <w:rPr>
          <w:b/>
        </w:rPr>
      </w:pPr>
      <w:r w:rsidRPr="008B2116">
        <w:rPr>
          <w:b/>
        </w:rPr>
        <w:t>Закрытое Акционерное Общество «Пирс»</w:t>
      </w:r>
      <w:r>
        <w:rPr>
          <w:b/>
        </w:rPr>
        <w:t xml:space="preserve"> </w:t>
      </w:r>
      <w:r w:rsidRPr="008B2116">
        <w:t>(ЗАО «Пирс»)</w:t>
      </w:r>
      <w:r w:rsidRPr="008B2116">
        <w:rPr>
          <w:b/>
        </w:rPr>
        <w:t xml:space="preserve">, </w:t>
      </w:r>
      <w:r w:rsidRPr="008B2116">
        <w:t>именуемое в дальнейшем «Продавец», в лице конкурсного управляющего Ермоловой Ольги Владимировны, действующей на основании Решения Арбитражного суда Нижегородской области по делу №</w:t>
      </w:r>
      <w:r w:rsidRPr="008B2116">
        <w:rPr>
          <w:bCs/>
        </w:rPr>
        <w:t xml:space="preserve"> А43-21291/2019 от 19.12.2019 года</w:t>
      </w:r>
      <w:r w:rsidR="00C25DC8">
        <w:t xml:space="preserve">, </w:t>
      </w:r>
      <w:r w:rsidR="00C25DC8">
        <w:t xml:space="preserve">с одной стороны, </w:t>
      </w:r>
      <w:r w:rsidR="00C25DC8">
        <w:t xml:space="preserve">и </w:t>
      </w:r>
      <w:r>
        <w:rPr>
          <w:b/>
        </w:rPr>
        <w:t>_______________________________</w:t>
      </w:r>
    </w:p>
    <w:p w:rsidR="00D80D07" w:rsidRDefault="008B2116" w:rsidP="008B2116">
      <w:pPr>
        <w:spacing w:after="203"/>
        <w:ind w:left="19" w:right="54" w:firstLine="0"/>
      </w:pPr>
      <w:r>
        <w:rPr>
          <w:b/>
        </w:rPr>
        <w:t>_______________________________________________________________________________,</w:t>
      </w:r>
      <w:r w:rsidR="00C25DC8">
        <w:t xml:space="preserve"> </w:t>
      </w:r>
      <w:r w:rsidR="00C25DC8">
        <w:t>именуемый в дальнейшем «Покупатель», с другой стороны, совместно именуемые в да</w:t>
      </w:r>
      <w:r w:rsidR="00C25DC8">
        <w:t xml:space="preserve">льнейшем «Стороны», заключили настоящий договор купли–продажи ценных бумаг (далее – Договор) на следующих условиях: </w:t>
      </w:r>
    </w:p>
    <w:p w:rsidR="00D80D07" w:rsidRDefault="00C25DC8">
      <w:pPr>
        <w:pStyle w:val="1"/>
        <w:spacing w:after="192"/>
        <w:ind w:left="685" w:right="17"/>
      </w:pPr>
      <w:r>
        <w:t xml:space="preserve">ПРЕДМЕТ ДОГОВОРА </w:t>
      </w:r>
    </w:p>
    <w:p w:rsidR="00D80D07" w:rsidRDefault="00C25DC8">
      <w:pPr>
        <w:ind w:left="19" w:right="54"/>
      </w:pPr>
      <w:r>
        <w:t xml:space="preserve">1.1. По результатам электронных торгов </w:t>
      </w:r>
      <w:r w:rsidR="008B2116">
        <w:t>__________________________</w:t>
      </w:r>
      <w:r>
        <w:t xml:space="preserve"> по реализации имущества Продавца (далее – Торги</w:t>
      </w:r>
      <w:r>
        <w:t xml:space="preserve">) по лоту № </w:t>
      </w:r>
      <w:r w:rsidR="008B2116">
        <w:t>1</w:t>
      </w:r>
      <w:r>
        <w:t xml:space="preserve"> (Протокол от </w:t>
      </w:r>
      <w:r w:rsidR="008B2116">
        <w:t>_________________</w:t>
      </w:r>
      <w:r>
        <w:t xml:space="preserve"> № </w:t>
      </w:r>
      <w:r w:rsidR="008B2116">
        <w:t>_________</w:t>
      </w:r>
      <w:r>
        <w:t>), проведенных в порядке и на условиях, указанных в сообщении о проведении Торгов, опубликованном в газете «</w:t>
      </w:r>
      <w:proofErr w:type="spellStart"/>
      <w:r>
        <w:t>КоммерсантЪ</w:t>
      </w:r>
      <w:proofErr w:type="spellEnd"/>
      <w:r>
        <w:t>» от «</w:t>
      </w:r>
      <w:r w:rsidR="008B2116">
        <w:t>__</w:t>
      </w:r>
      <w:r>
        <w:t xml:space="preserve">» </w:t>
      </w:r>
      <w:r w:rsidR="008B2116">
        <w:t>_________</w:t>
      </w:r>
      <w:r>
        <w:t xml:space="preserve"> 202</w:t>
      </w:r>
      <w:r w:rsidR="008B2116">
        <w:t>5</w:t>
      </w:r>
      <w:r>
        <w:t xml:space="preserve"> года</w:t>
      </w:r>
      <w:r>
        <w:t xml:space="preserve"> № </w:t>
      </w:r>
      <w:r w:rsidR="008B2116">
        <w:t>__</w:t>
      </w:r>
      <w:r>
        <w:rPr>
          <w:sz w:val="24"/>
        </w:rPr>
        <w:t>(</w:t>
      </w:r>
      <w:r w:rsidR="008B2116">
        <w:rPr>
          <w:sz w:val="24"/>
        </w:rPr>
        <w:t>___</w:t>
      </w:r>
      <w:r>
        <w:rPr>
          <w:sz w:val="24"/>
        </w:rPr>
        <w:t>)</w:t>
      </w:r>
      <w:r>
        <w:t>,</w:t>
      </w:r>
      <w:r w:rsidR="008B2116">
        <w:t xml:space="preserve"> ЕФРСБ № ___ от «___» __________ 2025 года</w:t>
      </w:r>
      <w:r>
        <w:t xml:space="preserve"> Продавец обязуется передать в </w:t>
      </w:r>
      <w:r>
        <w:t>собственность Покупателя, а Покупатель обязуется принять и оплатить на условиях Договора следующие ценные бумаги: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:rsidR="00D80D07" w:rsidRDefault="00C25DC8">
      <w:pPr>
        <w:ind w:left="742" w:right="54" w:firstLine="0"/>
      </w:pPr>
      <w:r>
        <w:t xml:space="preserve">Вид, категория (тип): </w:t>
      </w:r>
      <w:r w:rsidR="00A57237" w:rsidRPr="00A57237">
        <w:t>обыкновенные</w:t>
      </w:r>
      <w:r>
        <w:t xml:space="preserve">; </w:t>
      </w:r>
    </w:p>
    <w:p w:rsidR="00D80D07" w:rsidRDefault="00C25DC8">
      <w:pPr>
        <w:ind w:left="742" w:right="54" w:firstLine="0"/>
      </w:pPr>
      <w:r>
        <w:t>Эмитент: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Акционерное общество </w:t>
      </w:r>
      <w:r w:rsidR="00A57237" w:rsidRPr="00A57237">
        <w:t>"ПИРС" (ИНН 5249176259, ОГРН 1215200043398</w:t>
      </w:r>
      <w:r>
        <w:t xml:space="preserve">; </w:t>
      </w:r>
    </w:p>
    <w:p w:rsidR="00D80D07" w:rsidRDefault="00C25DC8">
      <w:pPr>
        <w:ind w:left="742" w:right="54" w:firstLine="0"/>
      </w:pPr>
      <w:r>
        <w:t xml:space="preserve">Номинальная стоимость: </w:t>
      </w:r>
      <w:r w:rsidR="00F92C7A">
        <w:t>1</w:t>
      </w:r>
      <w:r>
        <w:t xml:space="preserve"> (</w:t>
      </w:r>
      <w:r w:rsidR="00F92C7A">
        <w:t>Один</w:t>
      </w:r>
      <w:r>
        <w:t xml:space="preserve">) руб. 00 </w:t>
      </w:r>
      <w:proofErr w:type="gramStart"/>
      <w:r>
        <w:t>коп.;</w:t>
      </w:r>
      <w:proofErr w:type="gramEnd"/>
      <w:r>
        <w:t xml:space="preserve"> </w:t>
      </w:r>
    </w:p>
    <w:p w:rsidR="00D80D07" w:rsidRDefault="00C25DC8">
      <w:pPr>
        <w:ind w:left="742" w:right="54" w:firstLine="0"/>
      </w:pPr>
      <w:r>
        <w:t xml:space="preserve">Количество: </w:t>
      </w:r>
      <w:r w:rsidR="00F92C7A" w:rsidRPr="00F92C7A">
        <w:t>27</w:t>
      </w:r>
      <w:r w:rsidR="00F92C7A" w:rsidRPr="00F92C7A">
        <w:rPr>
          <w:lang w:val="en-GB"/>
        </w:rPr>
        <w:t> </w:t>
      </w:r>
      <w:r w:rsidR="00F92C7A" w:rsidRPr="00F92C7A">
        <w:t>045</w:t>
      </w:r>
      <w:r w:rsidR="00F92C7A" w:rsidRPr="00F92C7A">
        <w:rPr>
          <w:lang w:val="en-GB"/>
        </w:rPr>
        <w:t> </w:t>
      </w:r>
      <w:r w:rsidR="00F92C7A" w:rsidRPr="00F92C7A">
        <w:t>640</w:t>
      </w:r>
      <w:r>
        <w:t xml:space="preserve"> (</w:t>
      </w:r>
      <w:r w:rsidR="00F92C7A">
        <w:t>Двадцать семь миллионов сорок пять тысяч шестьсот сорок</w:t>
      </w:r>
      <w:r>
        <w:t xml:space="preserve">) штук; </w:t>
      </w:r>
    </w:p>
    <w:p w:rsidR="00D80D07" w:rsidRDefault="00C25DC8">
      <w:pPr>
        <w:ind w:left="742" w:right="54" w:firstLine="0"/>
      </w:pPr>
      <w:r>
        <w:t xml:space="preserve">Общая номинальная стоимость </w:t>
      </w:r>
      <w:r w:rsidR="00F92C7A" w:rsidRPr="00F92C7A">
        <w:t>27</w:t>
      </w:r>
      <w:r w:rsidR="00F92C7A" w:rsidRPr="00F92C7A">
        <w:rPr>
          <w:lang w:val="en-GB"/>
        </w:rPr>
        <w:t> </w:t>
      </w:r>
      <w:r w:rsidR="00F92C7A" w:rsidRPr="00F92C7A">
        <w:t>045</w:t>
      </w:r>
      <w:r w:rsidR="00F92C7A" w:rsidRPr="00F92C7A">
        <w:rPr>
          <w:lang w:val="en-GB"/>
        </w:rPr>
        <w:t> </w:t>
      </w:r>
      <w:r w:rsidR="00F92C7A" w:rsidRPr="00F92C7A">
        <w:t xml:space="preserve">640 </w:t>
      </w:r>
      <w:r>
        <w:t>(</w:t>
      </w:r>
      <w:r w:rsidR="00F92C7A" w:rsidRPr="00F92C7A">
        <w:t>Двадцать семь миллионов сорок пять тысяч шестьсот сорок</w:t>
      </w:r>
      <w:r>
        <w:t xml:space="preserve">) руб. 00 коп.  </w:t>
      </w:r>
    </w:p>
    <w:p w:rsidR="00D80D07" w:rsidRDefault="00C25DC8">
      <w:pPr>
        <w:ind w:left="742" w:right="54" w:firstLine="0"/>
      </w:pPr>
      <w:r>
        <w:t xml:space="preserve">(далее – Ценные бумаги). </w:t>
      </w:r>
    </w:p>
    <w:p w:rsidR="00D80D07" w:rsidRDefault="00C25DC8">
      <w:pPr>
        <w:ind w:left="742" w:right="54" w:firstLine="0"/>
      </w:pPr>
      <w:r>
        <w:t xml:space="preserve">1.2. Права на Ценные бумаги переходят к Покупателю: </w:t>
      </w:r>
    </w:p>
    <w:p w:rsidR="00D80D07" w:rsidRDefault="00C25DC8">
      <w:pPr>
        <w:numPr>
          <w:ilvl w:val="0"/>
          <w:numId w:val="1"/>
        </w:numPr>
        <w:ind w:right="54"/>
      </w:pPr>
      <w:r>
        <w:t xml:space="preserve">в случае учета прав на Ценные бумаги у лица, осуществляющего депозитарную деятельность, - с момента внесения приходной записи по счету депо Покупателя; </w:t>
      </w:r>
    </w:p>
    <w:p w:rsidR="00D80D07" w:rsidRDefault="00C25DC8">
      <w:pPr>
        <w:numPr>
          <w:ilvl w:val="0"/>
          <w:numId w:val="1"/>
        </w:numPr>
        <w:ind w:right="54"/>
      </w:pPr>
      <w:r>
        <w:t xml:space="preserve">в случае учета прав на </w:t>
      </w:r>
      <w:r>
        <w:t xml:space="preserve">Ценные бумаги в реестре акционеров - с момента внесения приходной записи по лицевому счету Покупателя. </w:t>
      </w:r>
    </w:p>
    <w:p w:rsidR="00D80D07" w:rsidRDefault="00C25DC8">
      <w:pPr>
        <w:ind w:left="19" w:right="54"/>
      </w:pPr>
      <w:r>
        <w:t xml:space="preserve">1.3. Продавец гарантирует, что на дату заключения Договора Ценные бумаги никому не отчуждены, не заложены, не находятся в споре или под арестом. </w:t>
      </w:r>
    </w:p>
    <w:p w:rsidR="00D80D07" w:rsidRDefault="00C25DC8">
      <w:pPr>
        <w:spacing w:after="34" w:line="259" w:lineRule="auto"/>
        <w:ind w:left="742" w:firstLine="0"/>
        <w:jc w:val="left"/>
      </w:pPr>
      <w:r>
        <w:t xml:space="preserve"> </w:t>
      </w:r>
    </w:p>
    <w:p w:rsidR="00D80D07" w:rsidRDefault="00C25DC8">
      <w:pPr>
        <w:spacing w:after="0" w:line="259" w:lineRule="auto"/>
        <w:ind w:left="1531" w:hanging="10"/>
        <w:jc w:val="left"/>
      </w:pPr>
      <w:r>
        <w:rPr>
          <w:b/>
        </w:rPr>
        <w:t>1. Ц</w:t>
      </w:r>
      <w:r>
        <w:rPr>
          <w:b/>
        </w:rPr>
        <w:t xml:space="preserve">ЕНА ДОГОВОРА, УСЛОВИЯ И ПОРЯДОК РАСЧЕТОВ  </w:t>
      </w:r>
    </w:p>
    <w:p w:rsidR="00D80D07" w:rsidRDefault="00C25DC8">
      <w:pPr>
        <w:numPr>
          <w:ilvl w:val="1"/>
          <w:numId w:val="2"/>
        </w:numPr>
        <w:ind w:right="54"/>
      </w:pPr>
      <w:r>
        <w:t xml:space="preserve">За приобретаемые Ценные бумаги Покупатель уплачивает Продавцу цену в размере </w:t>
      </w:r>
      <w:r w:rsidR="00F92C7A">
        <w:t>______________</w:t>
      </w:r>
      <w:r>
        <w:t xml:space="preserve"> (</w:t>
      </w:r>
      <w:r w:rsidR="00F92C7A">
        <w:t>___________________________________</w:t>
      </w:r>
      <w:r>
        <w:t xml:space="preserve">) рублей </w:t>
      </w:r>
      <w:r w:rsidR="00F92C7A">
        <w:t>___</w:t>
      </w:r>
      <w:r>
        <w:t xml:space="preserve"> копеек. </w:t>
      </w:r>
    </w:p>
    <w:p w:rsidR="00D80D07" w:rsidRDefault="00C25DC8">
      <w:pPr>
        <w:numPr>
          <w:ilvl w:val="1"/>
          <w:numId w:val="2"/>
        </w:numPr>
        <w:ind w:right="54"/>
      </w:pPr>
      <w:r>
        <w:lastRenderedPageBreak/>
        <w:t xml:space="preserve">Задаток, ранее внесенный Покупателем за участие в Торгах в размере </w:t>
      </w:r>
      <w:r w:rsidR="00F92C7A">
        <w:t>__________</w:t>
      </w:r>
      <w:r>
        <w:t xml:space="preserve"> (</w:t>
      </w:r>
      <w:r w:rsidR="00F92C7A">
        <w:t>________________________________</w:t>
      </w:r>
      <w:r>
        <w:t xml:space="preserve">) рублей </w:t>
      </w:r>
      <w:r w:rsidR="00F92C7A">
        <w:t>___</w:t>
      </w:r>
      <w:r>
        <w:t xml:space="preserve"> копейки (далее – Задаток), засчитывается в счет цены, указанной в п. 2.1 Договора. </w:t>
      </w:r>
    </w:p>
    <w:p w:rsidR="00D80D07" w:rsidRDefault="00C25DC8" w:rsidP="00F92C7A">
      <w:pPr>
        <w:numPr>
          <w:ilvl w:val="1"/>
          <w:numId w:val="2"/>
        </w:numPr>
        <w:ind w:right="54"/>
      </w:pPr>
      <w:r>
        <w:t xml:space="preserve">Денежные средства, за вычетом суммы Задатка, в размере </w:t>
      </w:r>
      <w:r w:rsidR="00F92C7A">
        <w:t>_________</w:t>
      </w:r>
      <w:r>
        <w:t xml:space="preserve"> (</w:t>
      </w:r>
      <w:r w:rsidR="00F92C7A">
        <w:t>________________________________</w:t>
      </w:r>
      <w:r>
        <w:t xml:space="preserve">) рублей </w:t>
      </w:r>
      <w:r w:rsidR="00F92C7A">
        <w:t>___</w:t>
      </w:r>
      <w:r>
        <w:t xml:space="preserve"> копеек, Поку</w:t>
      </w:r>
      <w:r>
        <w:t xml:space="preserve">патель перечисляет на счет Продавца, указанный в разделе 9 Договора, в течение 30 (Тридцать) дней с даты подписания Договора.  </w:t>
      </w:r>
    </w:p>
    <w:p w:rsidR="00D80D07" w:rsidRDefault="00C25DC8">
      <w:pPr>
        <w:numPr>
          <w:ilvl w:val="1"/>
          <w:numId w:val="2"/>
        </w:numPr>
        <w:ind w:right="54"/>
      </w:pPr>
      <w:r>
        <w:t>О</w:t>
      </w:r>
      <w:r>
        <w:t xml:space="preserve">бязанность Покупателя по оплате Ценных бумаг считается исполненной с момента зачисления на счет Продавца суммы, указанной в п. </w:t>
      </w:r>
      <w:r>
        <w:t xml:space="preserve">2.1 Договора, с учетом оплаченного в соответствии с п. 2.2 Договора Задатка. </w:t>
      </w:r>
    </w:p>
    <w:p w:rsidR="00D80D07" w:rsidRDefault="00C25DC8">
      <w:pPr>
        <w:spacing w:after="24" w:line="259" w:lineRule="auto"/>
        <w:ind w:left="739" w:firstLine="0"/>
        <w:jc w:val="center"/>
      </w:pPr>
      <w:r>
        <w:rPr>
          <w:b/>
        </w:rPr>
        <w:t xml:space="preserve"> </w:t>
      </w:r>
    </w:p>
    <w:p w:rsidR="00D80D07" w:rsidRDefault="00C25DC8">
      <w:pPr>
        <w:pStyle w:val="1"/>
        <w:ind w:left="685" w:right="706"/>
      </w:pPr>
      <w:r>
        <w:t xml:space="preserve">2. ОБЯЗАННОСТИ СТОРОН </w:t>
      </w:r>
    </w:p>
    <w:p w:rsidR="00D80D07" w:rsidRDefault="00C25DC8">
      <w:pPr>
        <w:ind w:left="19" w:right="54"/>
      </w:pPr>
      <w:r>
        <w:t xml:space="preserve">3.1. Продавец в течение 30 дней с момента выполнения Покупателем условий, предусмотренных п. п. 3.2.1 – 3.2.3 Договора, обязан </w:t>
      </w:r>
      <w:r>
        <w:t>выполнить все действия, необходимые для внесения приходной записи по лицевому счету Покупателя в реестре акционеров Акционерное общество "</w:t>
      </w:r>
      <w:r w:rsidR="00F92C7A" w:rsidRPr="00F92C7A">
        <w:t>ПИРС</w:t>
      </w:r>
      <w:r>
        <w:t>"</w:t>
      </w:r>
      <w:r>
        <w:rPr>
          <w:i/>
        </w:rPr>
        <w:t>,</w:t>
      </w:r>
      <w:r>
        <w:t xml:space="preserve"> указанному в разделе</w:t>
      </w:r>
      <w:r>
        <w:rPr>
          <w:i/>
        </w:rPr>
        <w:t xml:space="preserve"> </w:t>
      </w:r>
      <w:r>
        <w:t xml:space="preserve">9 Договора или счета депо в депозитарии. </w:t>
      </w:r>
    </w:p>
    <w:p w:rsidR="00D80D07" w:rsidRDefault="00C25DC8">
      <w:pPr>
        <w:spacing w:after="39"/>
        <w:ind w:left="742" w:right="54" w:firstLine="0"/>
      </w:pPr>
      <w:r>
        <w:t xml:space="preserve">3.2. Покупатель обязан: </w:t>
      </w:r>
    </w:p>
    <w:p w:rsidR="00D80D07" w:rsidRDefault="00C25DC8">
      <w:pPr>
        <w:spacing w:after="31"/>
        <w:ind w:left="19" w:right="54"/>
      </w:pPr>
      <w:r>
        <w:t xml:space="preserve">3.2.1. Уплатить Продавцу денежные средства за приобретаемые Ценные бумаги в размере и порядке, предусмотренных п. п. 2.1 – 2.3 Договора. </w:t>
      </w:r>
    </w:p>
    <w:p w:rsidR="00D80D07" w:rsidRDefault="00C25DC8">
      <w:pPr>
        <w:spacing w:after="32"/>
        <w:ind w:left="19" w:right="54"/>
      </w:pPr>
      <w:r>
        <w:t>3.2.2. В течение 10 дней с даты подписания Договора предоставить Продавцу документы об открытии Покупателем лицевого с</w:t>
      </w:r>
      <w:r>
        <w:t>чета в реестре акционеров Акционерное общество "</w:t>
      </w:r>
      <w:r w:rsidR="00F92C7A" w:rsidRPr="00F92C7A">
        <w:t>ПИРС</w:t>
      </w:r>
      <w:r>
        <w:t xml:space="preserve">" или счета депо в депозитарии. </w:t>
      </w:r>
    </w:p>
    <w:p w:rsidR="00D80D07" w:rsidRDefault="00C25DC8">
      <w:pPr>
        <w:ind w:left="19" w:right="54"/>
      </w:pPr>
      <w:r>
        <w:t xml:space="preserve">3.2.3. Совершить иные действия, необходимые для перехода прав на Ценные бумаги от Продавца к Покупателю. </w:t>
      </w:r>
    </w:p>
    <w:p w:rsidR="00D80D07" w:rsidRDefault="00C25DC8">
      <w:pPr>
        <w:spacing w:after="34"/>
        <w:ind w:left="19" w:right="54"/>
      </w:pPr>
      <w:r>
        <w:t>3.3.  Все расходы по регистрации перехода прав</w:t>
      </w:r>
      <w:r>
        <w:t xml:space="preserve">а собственности на Ценные бумаги от Продавца к Покупателю несет Покупатель. </w:t>
      </w:r>
    </w:p>
    <w:p w:rsidR="00D80D07" w:rsidRDefault="00C25DC8">
      <w:pPr>
        <w:spacing w:after="25" w:line="259" w:lineRule="auto"/>
        <w:ind w:left="739" w:firstLine="0"/>
        <w:jc w:val="center"/>
      </w:pPr>
      <w:r>
        <w:rPr>
          <w:b/>
        </w:rPr>
        <w:t xml:space="preserve"> </w:t>
      </w:r>
    </w:p>
    <w:p w:rsidR="00D80D07" w:rsidRDefault="00C25DC8">
      <w:pPr>
        <w:pStyle w:val="1"/>
        <w:ind w:left="685" w:right="711"/>
      </w:pPr>
      <w:r>
        <w:t xml:space="preserve">3. ОТВЕТСТВЕННОСТЬ СТОРОН </w:t>
      </w:r>
    </w:p>
    <w:p w:rsidR="00D80D07" w:rsidRDefault="00C25DC8" w:rsidP="00F92C7A">
      <w:pPr>
        <w:spacing w:after="26" w:line="258" w:lineRule="auto"/>
        <w:ind w:left="10" w:right="54" w:firstLine="665"/>
      </w:pPr>
      <w:r>
        <w:t>3.1. За неисполнение или ненадлежащее исполнение обязательств по Договору</w:t>
      </w:r>
      <w:r w:rsidR="00F92C7A">
        <w:t xml:space="preserve"> </w:t>
      </w:r>
      <w:r>
        <w:t xml:space="preserve">Стороны несут ответственность в соответствии с законодательством Российской Федерации. </w:t>
      </w:r>
    </w:p>
    <w:p w:rsidR="00D80D07" w:rsidRDefault="00C25DC8" w:rsidP="00F92C7A">
      <w:pPr>
        <w:ind w:left="19" w:right="54"/>
      </w:pPr>
      <w:r>
        <w:t xml:space="preserve">3.2.  В случае несоблюдения Покупателем срока оплаты Ценных бумаг, установленного п. 2.3 Договора, Покупатель уплачивает Продавцу неустойку в размере 0,1 </w:t>
      </w:r>
      <w:r>
        <w:t>% от стоимост</w:t>
      </w:r>
      <w:r>
        <w:t xml:space="preserve">и Ценных бумаг, указанной в п. 2.1 Договора, за каждый день просрочки.  </w:t>
      </w:r>
    </w:p>
    <w:p w:rsidR="00D80D07" w:rsidRDefault="00C25DC8">
      <w:pPr>
        <w:spacing w:after="154" w:line="259" w:lineRule="auto"/>
        <w:ind w:left="34" w:firstLine="0"/>
        <w:jc w:val="left"/>
      </w:pPr>
      <w:r>
        <w:t xml:space="preserve"> </w:t>
      </w:r>
    </w:p>
    <w:p w:rsidR="00D80D07" w:rsidRDefault="00C25DC8">
      <w:pPr>
        <w:pStyle w:val="1"/>
        <w:spacing w:after="49"/>
        <w:ind w:left="685" w:right="710"/>
      </w:pPr>
      <w:r>
        <w:t xml:space="preserve">4. УСЛОВИЯ И ПОРЯДОК РАСТОРЖЕНИЯ ДОГОВОРА </w:t>
      </w:r>
    </w:p>
    <w:p w:rsidR="00D80D07" w:rsidRDefault="00C25DC8">
      <w:pPr>
        <w:ind w:left="19" w:right="54"/>
      </w:pPr>
      <w:r>
        <w:t>5.1. В случае неисполнения или ненадлежащего исполнения Покупателем обязанностей, предусмотренных п. 3.2 Договора, Продавец вправе отказат</w:t>
      </w:r>
      <w:r>
        <w:t xml:space="preserve">ься от исполнения Договора в одностороннем порядке, при этом Задаток Покупателю не возвращается.  </w:t>
      </w:r>
    </w:p>
    <w:p w:rsidR="00D80D07" w:rsidRDefault="00C25DC8">
      <w:pPr>
        <w:ind w:left="19" w:right="54"/>
      </w:pPr>
      <w:r>
        <w:t>5.2. В случае расторжения Договора по основанию, указанному в п. 5.1 Договора, Продавец направляет Покупателю уведомление об этом. Договор считается расторгн</w:t>
      </w:r>
      <w:r>
        <w:t xml:space="preserve">утым со дня отправки уведомления. </w:t>
      </w:r>
    </w:p>
    <w:p w:rsidR="00D80D07" w:rsidRDefault="00C25DC8">
      <w:pPr>
        <w:ind w:left="19" w:right="54"/>
      </w:pPr>
      <w:r>
        <w:t xml:space="preserve">5.3. В случае неисполнения Продавцом обязанностей, предусмотренных п. 3.1 Договора, в связи с обстоятельствами, за которые несет ответственность Продавец, и которые </w:t>
      </w:r>
      <w:r>
        <w:lastRenderedPageBreak/>
        <w:t>не могут быть устранены, Покупатель имеет право в одност</w:t>
      </w:r>
      <w:r>
        <w:t xml:space="preserve">ороннем порядке расторгнуть Договор, направив Продавцу уведомление об этом. В этом случае при расторжении Договора Продавец возвращает Покупателю все денежные средства, полученные в счет оплаты Ценных бумаг, в том числе Задаток.  </w:t>
      </w:r>
    </w:p>
    <w:p w:rsidR="00D80D07" w:rsidRDefault="00C25DC8">
      <w:pPr>
        <w:spacing w:after="55"/>
        <w:ind w:left="19" w:right="54"/>
      </w:pPr>
      <w:r>
        <w:t xml:space="preserve">Возврат денежных средств </w:t>
      </w:r>
      <w:r>
        <w:t xml:space="preserve">Покупателю осуществляется по реквизитам, указанным в разделе 9 Договора. </w:t>
      </w:r>
    </w:p>
    <w:p w:rsidR="00D80D07" w:rsidRDefault="00C25DC8">
      <w:pPr>
        <w:pStyle w:val="1"/>
        <w:ind w:left="685" w:right="710"/>
      </w:pPr>
      <w:r>
        <w:t xml:space="preserve">5. ПОРЯДОК РАЗРЕШЕНИЯ СПОРОВ </w:t>
      </w:r>
    </w:p>
    <w:p w:rsidR="00D80D07" w:rsidRDefault="00C25DC8" w:rsidP="00F92C7A">
      <w:pPr>
        <w:spacing w:after="26" w:line="258" w:lineRule="auto"/>
        <w:ind w:left="10" w:right="54" w:firstLine="575"/>
      </w:pPr>
      <w:r>
        <w:t>6.1. Стороны предпринимают меры для разрешения споров и разногласий, возникающих при исполнении обязательств по Договору, путем переговоров, а также в п</w:t>
      </w:r>
      <w:r>
        <w:t>ретензионном порядке в соответствии с законодательством Российской Федерации (ч. 5 ст. 4 Арбитражного процессуального кодекса Российской Федерации)</w:t>
      </w:r>
      <w:r>
        <w:rPr>
          <w:vertAlign w:val="superscript"/>
        </w:rPr>
        <w:footnoteReference w:id="1"/>
      </w:r>
      <w:r>
        <w:t xml:space="preserve">.  </w:t>
      </w:r>
    </w:p>
    <w:p w:rsidR="00D80D07" w:rsidRDefault="00C25DC8">
      <w:pPr>
        <w:ind w:left="19" w:right="54" w:firstLine="566"/>
      </w:pPr>
      <w:r>
        <w:t>6.2. Неурегулированные Сторонами споры в соответствии с их подведомственностью, предусмотренной Арбитраж</w:t>
      </w:r>
      <w:r>
        <w:t xml:space="preserve">ным процессуальным кодексом Российской Федерации и Гражданским процессуальным кодексом Российской Федерации, передаются на рассмотрение в Арбитражный суд </w:t>
      </w:r>
      <w:r w:rsidR="00F92C7A">
        <w:t>Нижегородской области</w:t>
      </w:r>
      <w:r>
        <w:t xml:space="preserve">. </w:t>
      </w:r>
    </w:p>
    <w:p w:rsidR="00D80D07" w:rsidRDefault="00C25DC8">
      <w:pPr>
        <w:spacing w:after="75" w:line="259" w:lineRule="auto"/>
        <w:ind w:left="600" w:firstLine="0"/>
        <w:jc w:val="left"/>
      </w:pPr>
      <w:r>
        <w:t xml:space="preserve"> </w:t>
      </w:r>
    </w:p>
    <w:p w:rsidR="00D80D07" w:rsidRDefault="00C25DC8">
      <w:pPr>
        <w:pStyle w:val="1"/>
        <w:ind w:left="685" w:right="709"/>
      </w:pPr>
      <w:r>
        <w:t xml:space="preserve">6. КОНФИДЕНЦИАЛЬНОСТЬ </w:t>
      </w:r>
    </w:p>
    <w:p w:rsidR="00D80D07" w:rsidRDefault="00C25DC8">
      <w:pPr>
        <w:ind w:left="19" w:right="54"/>
      </w:pPr>
      <w:r>
        <w:t>7.1.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</w:t>
      </w:r>
      <w:r>
        <w:t>е 5 (пяти) лет после его окончания.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 зависимо от того, указал ли Продавец на данную информацию как на ко</w:t>
      </w:r>
      <w:r>
        <w:t xml:space="preserve">нфиденциальную.  </w:t>
      </w:r>
    </w:p>
    <w:p w:rsidR="00D80D07" w:rsidRDefault="00C25DC8">
      <w:pPr>
        <w:ind w:left="19" w:right="54"/>
      </w:pPr>
      <w:r>
        <w:t>7.2.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</w:t>
      </w:r>
      <w:r>
        <w:t xml:space="preserve">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 </w:t>
      </w:r>
    </w:p>
    <w:p w:rsidR="00D80D07" w:rsidRDefault="00C25DC8">
      <w:pPr>
        <w:spacing w:after="79" w:line="259" w:lineRule="auto"/>
        <w:ind w:left="600" w:firstLine="0"/>
        <w:jc w:val="left"/>
      </w:pPr>
      <w:r>
        <w:t xml:space="preserve"> </w:t>
      </w:r>
    </w:p>
    <w:p w:rsidR="00D80D07" w:rsidRDefault="00C25DC8">
      <w:pPr>
        <w:pStyle w:val="1"/>
        <w:ind w:left="685" w:right="0"/>
      </w:pPr>
      <w:r>
        <w:t xml:space="preserve">8. ЗАКЛЮЧИТЕЛЬНЫЕ ПОЛОЖЕНИЯ </w:t>
      </w:r>
    </w:p>
    <w:p w:rsidR="00D80D07" w:rsidRDefault="00C25DC8">
      <w:pPr>
        <w:ind w:left="19" w:right="54" w:firstLine="566"/>
      </w:pPr>
      <w:r>
        <w:t>8.1.</w:t>
      </w:r>
      <w:r>
        <w:t xml:space="preserve"> Настоящий Договор вступает в силу с момента его подписания обеими Сторонами и действует до момента полного исполнения Сторонами своих обязательств. </w:t>
      </w:r>
    </w:p>
    <w:p w:rsidR="00D80D07" w:rsidRDefault="00C25DC8">
      <w:pPr>
        <w:ind w:left="19" w:right="54" w:firstLine="566"/>
      </w:pPr>
      <w:r>
        <w:t>8.2. Договор составлен на 4 (Четыре) листах в двух экземплярах, имеющих одинаковую юридическую силу, по од</w:t>
      </w:r>
      <w:r>
        <w:t>ному для каждой из Сторон.</w:t>
      </w:r>
      <w:r>
        <w:rPr>
          <w:b/>
        </w:rPr>
        <w:t xml:space="preserve">  </w:t>
      </w:r>
    </w:p>
    <w:p w:rsidR="00D80D07" w:rsidRDefault="00C25DC8">
      <w:pPr>
        <w:spacing w:after="28" w:line="259" w:lineRule="auto"/>
        <w:ind w:left="600" w:firstLine="0"/>
        <w:jc w:val="left"/>
      </w:pPr>
      <w:r>
        <w:rPr>
          <w:b/>
        </w:rPr>
        <w:t xml:space="preserve"> </w:t>
      </w:r>
    </w:p>
    <w:p w:rsidR="00D80D07" w:rsidRDefault="00C25DC8">
      <w:pPr>
        <w:pStyle w:val="1"/>
        <w:ind w:left="685" w:right="708"/>
      </w:pPr>
      <w:r>
        <w:t>9. АДРЕСА, РЕКВИЗИТЫ И ПОДПИСИ СТОРОН</w:t>
      </w:r>
      <w:r>
        <w:rPr>
          <w:b w:val="0"/>
        </w:rPr>
        <w:t xml:space="preserve"> </w:t>
      </w:r>
    </w:p>
    <w:p w:rsidR="00F92C7A" w:rsidRDefault="00C25DC8" w:rsidP="00F92C7A">
      <w:r>
        <w:t xml:space="preserve"> 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961"/>
      </w:tblGrid>
      <w:tr w:rsidR="00F92C7A" w:rsidRPr="00F92C7A" w:rsidTr="00EE59AC">
        <w:trPr>
          <w:trHeight w:val="3376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2C7A" w:rsidRPr="00F92C7A" w:rsidRDefault="00F92C7A" w:rsidP="00F92C7A">
            <w:pPr>
              <w:spacing w:after="0" w:line="240" w:lineRule="auto"/>
              <w:ind w:firstLine="0"/>
              <w:jc w:val="center"/>
              <w:rPr>
                <w:rFonts w:eastAsia="Calibri"/>
                <w:b/>
                <w:szCs w:val="25"/>
                <w:lang w:eastAsia="en-US"/>
              </w:rPr>
            </w:pPr>
            <w:r w:rsidRPr="00F92C7A">
              <w:rPr>
                <w:rFonts w:eastAsia="Calibri"/>
                <w:b/>
                <w:szCs w:val="25"/>
                <w:lang w:eastAsia="en-US"/>
              </w:rPr>
              <w:lastRenderedPageBreak/>
              <w:t>«Продавец»</w:t>
            </w:r>
          </w:p>
          <w:p w:rsidR="00F92C7A" w:rsidRPr="00F92C7A" w:rsidRDefault="00F92C7A" w:rsidP="00EE59AC">
            <w:pPr>
              <w:suppressAutoHyphens/>
              <w:spacing w:after="0" w:line="240" w:lineRule="auto"/>
              <w:ind w:firstLine="0"/>
              <w:jc w:val="center"/>
              <w:rPr>
                <w:b/>
                <w:bCs/>
                <w:color w:val="auto"/>
                <w:szCs w:val="25"/>
                <w:lang w:eastAsia="ar-SA"/>
              </w:rPr>
            </w:pPr>
            <w:r w:rsidRPr="00F92C7A">
              <w:rPr>
                <w:b/>
                <w:bCs/>
                <w:color w:val="auto"/>
                <w:szCs w:val="25"/>
                <w:lang w:eastAsia="ar-SA"/>
              </w:rPr>
              <w:t>Закрытое Акционерное Общество</w:t>
            </w:r>
          </w:p>
          <w:p w:rsidR="00F92C7A" w:rsidRDefault="00F92C7A" w:rsidP="00EE59AC">
            <w:pPr>
              <w:suppressAutoHyphens/>
              <w:spacing w:after="0" w:line="240" w:lineRule="auto"/>
              <w:ind w:firstLine="0"/>
              <w:jc w:val="center"/>
              <w:rPr>
                <w:b/>
                <w:bCs/>
                <w:color w:val="auto"/>
                <w:szCs w:val="25"/>
                <w:lang w:eastAsia="ar-SA"/>
              </w:rPr>
            </w:pPr>
            <w:r w:rsidRPr="00F92C7A">
              <w:rPr>
                <w:b/>
                <w:bCs/>
                <w:color w:val="auto"/>
                <w:szCs w:val="25"/>
                <w:lang w:eastAsia="ar-SA"/>
              </w:rPr>
              <w:t>«ПИРС»</w:t>
            </w:r>
          </w:p>
          <w:p w:rsidR="00EE59AC" w:rsidRPr="00F92C7A" w:rsidRDefault="00EE59AC" w:rsidP="00F92C7A">
            <w:pPr>
              <w:suppressAutoHyphens/>
              <w:spacing w:after="0" w:line="240" w:lineRule="auto"/>
              <w:ind w:firstLine="0"/>
              <w:jc w:val="left"/>
              <w:rPr>
                <w:b/>
                <w:bCs/>
                <w:color w:val="auto"/>
                <w:szCs w:val="25"/>
                <w:lang w:eastAsia="ar-SA"/>
              </w:rPr>
            </w:pPr>
          </w:p>
          <w:p w:rsidR="00F92C7A" w:rsidRPr="00F92C7A" w:rsidRDefault="00F92C7A" w:rsidP="00F92C7A">
            <w:pPr>
              <w:suppressAutoHyphens/>
              <w:spacing w:after="0" w:line="240" w:lineRule="auto"/>
              <w:ind w:firstLine="0"/>
              <w:jc w:val="left"/>
              <w:rPr>
                <w:bCs/>
                <w:color w:val="auto"/>
                <w:szCs w:val="25"/>
                <w:lang w:eastAsia="ar-SA"/>
              </w:rPr>
            </w:pPr>
            <w:r w:rsidRPr="00F92C7A">
              <w:rPr>
                <w:bCs/>
                <w:color w:val="auto"/>
                <w:szCs w:val="25"/>
                <w:lang w:eastAsia="ar-SA"/>
              </w:rPr>
              <w:t>Адрес: 606000, Нижегородская область, г. Дзержинск, ш. Речное, 3</w:t>
            </w:r>
          </w:p>
          <w:p w:rsidR="00F92C7A" w:rsidRPr="00F92C7A" w:rsidRDefault="00F92C7A" w:rsidP="00F92C7A">
            <w:pPr>
              <w:suppressAutoHyphens/>
              <w:spacing w:after="0" w:line="240" w:lineRule="auto"/>
              <w:ind w:firstLine="0"/>
              <w:jc w:val="left"/>
              <w:rPr>
                <w:bCs/>
                <w:color w:val="auto"/>
                <w:szCs w:val="25"/>
                <w:lang w:eastAsia="ar-SA"/>
              </w:rPr>
            </w:pPr>
            <w:r w:rsidRPr="00F92C7A">
              <w:rPr>
                <w:bCs/>
                <w:color w:val="auto"/>
                <w:szCs w:val="25"/>
                <w:lang w:eastAsia="ar-SA"/>
              </w:rPr>
              <w:t>ИНН/КПП: 5249009473/524901001</w:t>
            </w:r>
          </w:p>
          <w:p w:rsidR="00F92C7A" w:rsidRPr="00F92C7A" w:rsidRDefault="00F92C7A" w:rsidP="00F92C7A">
            <w:pPr>
              <w:suppressAutoHyphens/>
              <w:spacing w:after="0" w:line="240" w:lineRule="auto"/>
              <w:ind w:firstLine="0"/>
              <w:jc w:val="left"/>
              <w:rPr>
                <w:bCs/>
                <w:color w:val="auto"/>
                <w:szCs w:val="25"/>
                <w:lang w:eastAsia="ar-SA"/>
              </w:rPr>
            </w:pPr>
            <w:r w:rsidRPr="00F92C7A">
              <w:rPr>
                <w:bCs/>
                <w:color w:val="auto"/>
                <w:szCs w:val="25"/>
                <w:lang w:eastAsia="ar-SA"/>
              </w:rPr>
              <w:t>ОГРН 1025201752003</w:t>
            </w:r>
          </w:p>
          <w:p w:rsidR="00F92C7A" w:rsidRPr="00F92C7A" w:rsidRDefault="00F92C7A" w:rsidP="00F92C7A">
            <w:pPr>
              <w:suppressAutoHyphens/>
              <w:spacing w:after="0" w:line="240" w:lineRule="auto"/>
              <w:ind w:firstLine="0"/>
              <w:jc w:val="left"/>
              <w:rPr>
                <w:bCs/>
                <w:color w:val="auto"/>
                <w:szCs w:val="25"/>
                <w:lang w:eastAsia="ar-SA"/>
              </w:rPr>
            </w:pPr>
            <w:r w:rsidRPr="00F92C7A">
              <w:rPr>
                <w:bCs/>
                <w:color w:val="auto"/>
                <w:szCs w:val="25"/>
                <w:lang w:val="en-US" w:eastAsia="ar-SA"/>
              </w:rPr>
              <w:t>e</w:t>
            </w:r>
            <w:r w:rsidRPr="00F92C7A">
              <w:rPr>
                <w:bCs/>
                <w:color w:val="auto"/>
                <w:szCs w:val="25"/>
                <w:lang w:eastAsia="ar-SA"/>
              </w:rPr>
              <w:t>-</w:t>
            </w:r>
            <w:r w:rsidRPr="00F92C7A">
              <w:rPr>
                <w:bCs/>
                <w:color w:val="auto"/>
                <w:szCs w:val="25"/>
                <w:lang w:val="en-US" w:eastAsia="ar-SA"/>
              </w:rPr>
              <w:t>mail</w:t>
            </w:r>
            <w:r w:rsidRPr="00F92C7A">
              <w:rPr>
                <w:bCs/>
                <w:color w:val="auto"/>
                <w:szCs w:val="25"/>
                <w:lang w:eastAsia="ar-SA"/>
              </w:rPr>
              <w:t>:</w:t>
            </w:r>
            <w:r w:rsidRPr="00F92C7A">
              <w:rPr>
                <w:bCs/>
                <w:color w:val="auto"/>
                <w:szCs w:val="25"/>
                <w:lang w:val="en-US" w:eastAsia="ar-SA"/>
              </w:rPr>
              <w:t> </w:t>
            </w:r>
            <w:proofErr w:type="spellStart"/>
            <w:r w:rsidRPr="00F92C7A">
              <w:rPr>
                <w:bCs/>
                <w:color w:val="0000FF"/>
                <w:szCs w:val="25"/>
                <w:u w:val="single"/>
                <w:lang w:val="en-US" w:eastAsia="ar-SA"/>
              </w:rPr>
              <w:t>arbitor</w:t>
            </w:r>
            <w:proofErr w:type="spellEnd"/>
            <w:r w:rsidRPr="00F92C7A">
              <w:rPr>
                <w:bCs/>
                <w:color w:val="0000FF"/>
                <w:szCs w:val="25"/>
                <w:u w:val="single"/>
                <w:lang w:eastAsia="ar-SA"/>
              </w:rPr>
              <w:t>-</w:t>
            </w:r>
            <w:proofErr w:type="spellStart"/>
            <w:r w:rsidRPr="00F92C7A">
              <w:rPr>
                <w:bCs/>
                <w:color w:val="0000FF"/>
                <w:szCs w:val="25"/>
                <w:u w:val="single"/>
                <w:lang w:val="en-US" w:eastAsia="ar-SA"/>
              </w:rPr>
              <w:t>nn</w:t>
            </w:r>
            <w:proofErr w:type="spellEnd"/>
            <w:r w:rsidRPr="00F92C7A">
              <w:rPr>
                <w:bCs/>
                <w:color w:val="0000FF"/>
                <w:szCs w:val="25"/>
                <w:u w:val="single"/>
                <w:lang w:eastAsia="ar-SA"/>
              </w:rPr>
              <w:t>@</w:t>
            </w:r>
            <w:r w:rsidRPr="00F92C7A">
              <w:rPr>
                <w:bCs/>
                <w:color w:val="0000FF"/>
                <w:szCs w:val="25"/>
                <w:u w:val="single"/>
                <w:lang w:val="en-US" w:eastAsia="ar-SA"/>
              </w:rPr>
              <w:t>mail</w:t>
            </w:r>
            <w:r w:rsidRPr="00F92C7A">
              <w:rPr>
                <w:bCs/>
                <w:color w:val="0000FF"/>
                <w:szCs w:val="25"/>
                <w:u w:val="single"/>
                <w:lang w:eastAsia="ar-SA"/>
              </w:rPr>
              <w:t>.</w:t>
            </w:r>
            <w:proofErr w:type="spellStart"/>
            <w:r w:rsidRPr="00F92C7A">
              <w:rPr>
                <w:bCs/>
                <w:color w:val="0000FF"/>
                <w:szCs w:val="25"/>
                <w:u w:val="single"/>
                <w:lang w:val="en-US" w:eastAsia="ar-SA"/>
              </w:rPr>
              <w:t>ru</w:t>
            </w:r>
            <w:proofErr w:type="spellEnd"/>
          </w:p>
          <w:p w:rsidR="00F92C7A" w:rsidRPr="00F92C7A" w:rsidRDefault="00F92C7A" w:rsidP="00F92C7A">
            <w:pPr>
              <w:suppressAutoHyphens/>
              <w:spacing w:after="0" w:line="240" w:lineRule="auto"/>
              <w:ind w:firstLine="0"/>
              <w:jc w:val="left"/>
              <w:rPr>
                <w:b/>
                <w:color w:val="auto"/>
                <w:szCs w:val="25"/>
                <w:u w:val="single"/>
                <w:lang w:eastAsia="ar-SA"/>
              </w:rPr>
            </w:pPr>
            <w:r w:rsidRPr="00F92C7A">
              <w:rPr>
                <w:b/>
                <w:color w:val="auto"/>
                <w:szCs w:val="25"/>
                <w:u w:val="single"/>
                <w:lang w:eastAsia="ar-SA"/>
              </w:rPr>
              <w:t>Реквизиты банковского счета:</w:t>
            </w:r>
          </w:p>
          <w:p w:rsidR="00F92C7A" w:rsidRPr="00F92C7A" w:rsidRDefault="00EE59AC" w:rsidP="00F92C7A">
            <w:pPr>
              <w:suppressAutoHyphens/>
              <w:spacing w:after="0" w:line="240" w:lineRule="auto"/>
              <w:ind w:firstLine="0"/>
              <w:jc w:val="left"/>
              <w:rPr>
                <w:rFonts w:eastAsia="MS Mincho"/>
                <w:bCs/>
                <w:color w:val="auto"/>
                <w:szCs w:val="25"/>
                <w:lang w:eastAsia="ar-SA"/>
              </w:rPr>
            </w:pPr>
            <w:r>
              <w:rPr>
                <w:rFonts w:eastAsia="MS Mincho"/>
                <w:bCs/>
                <w:color w:val="auto"/>
                <w:szCs w:val="25"/>
                <w:lang w:eastAsia="ar-SA"/>
              </w:rPr>
              <w:t>№</w:t>
            </w:r>
            <w:r w:rsidR="00F92C7A" w:rsidRPr="00F92C7A">
              <w:rPr>
                <w:rFonts w:eastAsia="MS Mincho"/>
                <w:bCs/>
                <w:color w:val="auto"/>
                <w:szCs w:val="25"/>
                <w:lang w:eastAsia="ar-SA"/>
              </w:rPr>
              <w:t xml:space="preserve"> </w:t>
            </w:r>
            <w:r w:rsidRPr="00EE59AC">
              <w:rPr>
                <w:rFonts w:eastAsia="MS Mincho"/>
                <w:bCs/>
                <w:color w:val="auto"/>
                <w:szCs w:val="25"/>
                <w:lang w:eastAsia="ar-SA"/>
              </w:rPr>
              <w:t>40702810729050008001</w:t>
            </w:r>
          </w:p>
          <w:p w:rsidR="00EE59AC" w:rsidRDefault="00EE59AC" w:rsidP="00F92C7A">
            <w:pPr>
              <w:suppressAutoHyphens/>
              <w:spacing w:after="0" w:line="240" w:lineRule="auto"/>
              <w:ind w:firstLine="0"/>
              <w:jc w:val="left"/>
              <w:rPr>
                <w:rFonts w:eastAsia="MS Mincho"/>
                <w:bCs/>
                <w:color w:val="auto"/>
                <w:szCs w:val="25"/>
                <w:lang w:eastAsia="ar-SA"/>
              </w:rPr>
            </w:pPr>
            <w:r w:rsidRPr="00EE59AC">
              <w:rPr>
                <w:rFonts w:eastAsia="MS Mincho"/>
                <w:bCs/>
                <w:color w:val="auto"/>
                <w:szCs w:val="25"/>
                <w:lang w:eastAsia="ar-SA"/>
              </w:rPr>
              <w:t xml:space="preserve">к/с 30101810200000000824, </w:t>
            </w:r>
          </w:p>
          <w:p w:rsidR="00EE59AC" w:rsidRDefault="00EE59AC" w:rsidP="00F92C7A">
            <w:pPr>
              <w:suppressAutoHyphens/>
              <w:spacing w:after="0" w:line="240" w:lineRule="auto"/>
              <w:ind w:firstLine="0"/>
              <w:jc w:val="left"/>
              <w:rPr>
                <w:rFonts w:eastAsia="MS Mincho"/>
                <w:bCs/>
                <w:color w:val="auto"/>
                <w:szCs w:val="25"/>
                <w:lang w:eastAsia="ar-SA"/>
              </w:rPr>
            </w:pPr>
            <w:r w:rsidRPr="00EE59AC">
              <w:rPr>
                <w:rFonts w:eastAsia="MS Mincho"/>
                <w:bCs/>
                <w:color w:val="auto"/>
                <w:szCs w:val="25"/>
                <w:lang w:eastAsia="ar-SA"/>
              </w:rPr>
              <w:t xml:space="preserve">БИК 042202824, </w:t>
            </w:r>
          </w:p>
          <w:p w:rsidR="00F92C7A" w:rsidRPr="00F92C7A" w:rsidRDefault="00EE59AC" w:rsidP="00F92C7A">
            <w:pPr>
              <w:suppressAutoHyphens/>
              <w:spacing w:after="0" w:line="240" w:lineRule="auto"/>
              <w:ind w:firstLine="0"/>
              <w:jc w:val="left"/>
              <w:rPr>
                <w:color w:val="auto"/>
                <w:szCs w:val="25"/>
                <w:lang w:eastAsia="ar-SA"/>
              </w:rPr>
            </w:pPr>
            <w:bookmarkStart w:id="0" w:name="_GoBack"/>
            <w:bookmarkEnd w:id="0"/>
            <w:r w:rsidRPr="00EE59AC">
              <w:rPr>
                <w:rFonts w:eastAsia="MS Mincho"/>
                <w:bCs/>
                <w:color w:val="auto"/>
                <w:szCs w:val="25"/>
                <w:lang w:eastAsia="ar-SA"/>
              </w:rPr>
              <w:t>в ФИЛИАЛ "НИЖЕГОРОДСКИЙ" АО "АЛЬФА-БАНК".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2C7A" w:rsidRPr="00F92C7A" w:rsidRDefault="00F92C7A" w:rsidP="00F92C7A">
            <w:pPr>
              <w:spacing w:after="0" w:line="240" w:lineRule="auto"/>
              <w:ind w:firstLine="0"/>
              <w:jc w:val="center"/>
              <w:rPr>
                <w:rFonts w:eastAsia="Calibri"/>
                <w:b/>
                <w:szCs w:val="25"/>
                <w:lang w:eastAsia="en-US"/>
              </w:rPr>
            </w:pPr>
            <w:r w:rsidRPr="00F92C7A">
              <w:rPr>
                <w:rFonts w:eastAsia="Calibri"/>
                <w:b/>
                <w:szCs w:val="25"/>
                <w:lang w:eastAsia="en-US"/>
              </w:rPr>
              <w:t>«Покупатель»</w:t>
            </w:r>
          </w:p>
        </w:tc>
      </w:tr>
    </w:tbl>
    <w:p w:rsidR="00F92C7A" w:rsidRPr="00F92C7A" w:rsidRDefault="00F92C7A" w:rsidP="00F92C7A">
      <w:pPr>
        <w:sectPr w:rsidR="00F92C7A" w:rsidRPr="00F92C7A">
          <w:headerReference w:type="even" r:id="rId7"/>
          <w:headerReference w:type="default" r:id="rId8"/>
          <w:headerReference w:type="first" r:id="rId9"/>
          <w:footnotePr>
            <w:numRestart w:val="eachPage"/>
          </w:footnotePr>
          <w:pgSz w:w="11906" w:h="16841"/>
          <w:pgMar w:top="855" w:right="502" w:bottom="858" w:left="1385" w:header="720" w:footer="720" w:gutter="0"/>
          <w:cols w:space="720"/>
          <w:titlePg/>
        </w:sectPr>
      </w:pPr>
    </w:p>
    <w:p w:rsidR="00F92C7A" w:rsidRDefault="00F92C7A">
      <w:pPr>
        <w:spacing w:after="2" w:line="256" w:lineRule="auto"/>
        <w:ind w:left="-5" w:hanging="10"/>
        <w:jc w:val="left"/>
        <w:rPr>
          <w:b/>
          <w:sz w:val="24"/>
        </w:rPr>
      </w:pPr>
    </w:p>
    <w:p w:rsidR="00F92C7A" w:rsidRDefault="00F92C7A">
      <w:pPr>
        <w:spacing w:after="2" w:line="256" w:lineRule="auto"/>
        <w:ind w:left="-5" w:hanging="10"/>
        <w:jc w:val="left"/>
        <w:rPr>
          <w:b/>
          <w:sz w:val="24"/>
        </w:rPr>
      </w:pPr>
    </w:p>
    <w:p w:rsidR="00D80D07" w:rsidRDefault="00D80D07">
      <w:pPr>
        <w:spacing w:after="0" w:line="259" w:lineRule="auto"/>
        <w:ind w:firstLine="0"/>
        <w:jc w:val="left"/>
      </w:pPr>
    </w:p>
    <w:p w:rsidR="00D80D07" w:rsidRDefault="00C25DC8" w:rsidP="00F92C7A">
      <w:pPr>
        <w:spacing w:after="0" w:line="259" w:lineRule="auto"/>
        <w:ind w:firstLine="0"/>
        <w:jc w:val="left"/>
      </w:pPr>
      <w:r>
        <w:rPr>
          <w:sz w:val="24"/>
        </w:rPr>
        <w:t xml:space="preserve"> </w:t>
      </w:r>
    </w:p>
    <w:sectPr w:rsidR="00D80D07">
      <w:footnotePr>
        <w:numRestart w:val="eachPage"/>
      </w:footnotePr>
      <w:type w:val="continuous"/>
      <w:pgSz w:w="11906" w:h="16841"/>
      <w:pgMar w:top="1440" w:right="989" w:bottom="1440" w:left="960" w:header="720" w:footer="720" w:gutter="0"/>
      <w:cols w:num="2" w:space="720" w:equalWidth="0">
        <w:col w:w="5192" w:space="158"/>
        <w:col w:w="460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DC8" w:rsidRDefault="00C25DC8">
      <w:pPr>
        <w:spacing w:after="0" w:line="240" w:lineRule="auto"/>
      </w:pPr>
      <w:r>
        <w:separator/>
      </w:r>
    </w:p>
  </w:endnote>
  <w:endnote w:type="continuationSeparator" w:id="0">
    <w:p w:rsidR="00C25DC8" w:rsidRDefault="00C25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DC8" w:rsidRDefault="00C25DC8">
      <w:pPr>
        <w:spacing w:after="0" w:line="259" w:lineRule="auto"/>
        <w:ind w:left="34" w:firstLine="0"/>
        <w:jc w:val="left"/>
      </w:pPr>
      <w:r>
        <w:separator/>
      </w:r>
    </w:p>
  </w:footnote>
  <w:footnote w:type="continuationSeparator" w:id="0">
    <w:p w:rsidR="00C25DC8" w:rsidRDefault="00C25DC8">
      <w:pPr>
        <w:spacing w:after="0" w:line="259" w:lineRule="auto"/>
        <w:ind w:left="34" w:firstLine="0"/>
        <w:jc w:val="left"/>
      </w:pPr>
      <w:r>
        <w:continuationSeparator/>
      </w:r>
    </w:p>
  </w:footnote>
  <w:footnote w:id="1">
    <w:p w:rsidR="00D80D07" w:rsidRDefault="00C25DC8">
      <w:pPr>
        <w:pStyle w:val="footnotedescription"/>
      </w:pPr>
      <w:r>
        <w:rPr>
          <w:rStyle w:val="footnotemark"/>
        </w:rPr>
        <w:footnoteRef/>
      </w:r>
      <w:r>
        <w:t xml:space="preserve"> Применяется в случае подведомственности разрешения спора арбитражному суду.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D07" w:rsidRDefault="00C25DC8">
    <w:pPr>
      <w:spacing w:after="0" w:line="259" w:lineRule="auto"/>
      <w:ind w:right="30" w:firstLine="0"/>
      <w:jc w:val="center"/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  <w:p w:rsidR="00D80D07" w:rsidRDefault="00C25DC8">
    <w:pPr>
      <w:spacing w:after="0" w:line="259" w:lineRule="auto"/>
      <w:ind w:left="34" w:firstLine="0"/>
      <w:jc w:val="left"/>
    </w:pPr>
    <w:r>
      <w:rPr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D07" w:rsidRDefault="00C25DC8">
    <w:pPr>
      <w:spacing w:after="0" w:line="259" w:lineRule="auto"/>
      <w:ind w:right="30" w:firstLine="0"/>
      <w:jc w:val="center"/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EE59AC"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  <w:p w:rsidR="00D80D07" w:rsidRDefault="00C25DC8">
    <w:pPr>
      <w:spacing w:after="0" w:line="259" w:lineRule="auto"/>
      <w:ind w:left="34" w:firstLine="0"/>
      <w:jc w:val="left"/>
    </w:pPr>
    <w:r>
      <w:rPr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D07" w:rsidRDefault="00D80D07">
    <w:pPr>
      <w:spacing w:after="160" w:line="259" w:lineRule="auto"/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DD4C23"/>
    <w:multiLevelType w:val="hybridMultilevel"/>
    <w:tmpl w:val="6318157E"/>
    <w:lvl w:ilvl="0" w:tplc="E41477E4">
      <w:start w:val="1"/>
      <w:numFmt w:val="bullet"/>
      <w:lvlText w:val="-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C2166394">
      <w:start w:val="1"/>
      <w:numFmt w:val="bullet"/>
      <w:lvlText w:val="o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BC941034">
      <w:start w:val="1"/>
      <w:numFmt w:val="bullet"/>
      <w:lvlText w:val="▪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17BE4F04">
      <w:start w:val="1"/>
      <w:numFmt w:val="bullet"/>
      <w:lvlText w:val="•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B8369544">
      <w:start w:val="1"/>
      <w:numFmt w:val="bullet"/>
      <w:lvlText w:val="o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D2083DA0">
      <w:start w:val="1"/>
      <w:numFmt w:val="bullet"/>
      <w:lvlText w:val="▪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846C8D98">
      <w:start w:val="1"/>
      <w:numFmt w:val="bullet"/>
      <w:lvlText w:val="•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7C10F392">
      <w:start w:val="1"/>
      <w:numFmt w:val="bullet"/>
      <w:lvlText w:val="o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BA40A2A2">
      <w:start w:val="1"/>
      <w:numFmt w:val="bullet"/>
      <w:lvlText w:val="▪"/>
      <w:lvlJc w:val="left"/>
      <w:pPr>
        <w:ind w:left="6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96A4B01"/>
    <w:multiLevelType w:val="multilevel"/>
    <w:tmpl w:val="76B0D46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D07"/>
    <w:rsid w:val="008B2116"/>
    <w:rsid w:val="008C7A2A"/>
    <w:rsid w:val="00A57237"/>
    <w:rsid w:val="00C25DC8"/>
    <w:rsid w:val="00D80D07"/>
    <w:rsid w:val="00EE59AC"/>
    <w:rsid w:val="00F9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4E2491-C969-49B7-A208-3D300587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9" w:line="271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5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65" w:lineRule="auto"/>
      <w:ind w:left="10" w:right="3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5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right="1891"/>
      <w:jc w:val="right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/>
      <w:ind w:left="34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5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Светлана Сергеевна</dc:creator>
  <cp:keywords/>
  <cp:lastModifiedBy>МикроТок</cp:lastModifiedBy>
  <cp:revision>5</cp:revision>
  <dcterms:created xsi:type="dcterms:W3CDTF">2025-03-12T06:10:00Z</dcterms:created>
  <dcterms:modified xsi:type="dcterms:W3CDTF">2025-03-12T06:30:00Z</dcterms:modified>
</cp:coreProperties>
</file>