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DE" w:rsidRDefault="009D2EDE" w:rsidP="009D2EDE">
      <w:pPr>
        <w:spacing w:after="0" w:line="240" w:lineRule="auto"/>
        <w:rPr>
          <w:rFonts w:asciiTheme="minorHAnsi" w:eastAsia="Times New Roman" w:hAnsiTheme="minorHAnsi" w:cstheme="minorHAnsi"/>
          <w:b/>
          <w:lang w:eastAsia="ru-RU"/>
        </w:rPr>
      </w:pPr>
      <w:r>
        <w:rPr>
          <w:rFonts w:asciiTheme="minorHAnsi" w:eastAsia="Times New Roman" w:hAnsiTheme="minorHAnsi" w:cstheme="minorHAnsi"/>
          <w:b/>
          <w:lang w:eastAsia="ru-RU"/>
        </w:rPr>
        <w:t>Проект</w:t>
      </w:r>
    </w:p>
    <w:p w:rsidR="00300152" w:rsidRPr="003113F0" w:rsidRDefault="00300152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ДОГОВОР </w:t>
      </w:r>
    </w:p>
    <w:p w:rsidR="00300152" w:rsidRPr="003113F0" w:rsidRDefault="00300152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3113F0">
        <w:rPr>
          <w:rFonts w:asciiTheme="minorHAnsi" w:eastAsia="Times New Roman" w:hAnsiTheme="minorHAnsi" w:cstheme="minorHAnsi"/>
          <w:b/>
          <w:lang w:eastAsia="ru-RU"/>
        </w:rPr>
        <w:t>уступки права требования (цессии)</w:t>
      </w:r>
    </w:p>
    <w:p w:rsidR="00300152" w:rsidRPr="003113F0" w:rsidRDefault="00300152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</w:p>
    <w:p w:rsidR="00300152" w:rsidRPr="003113F0" w:rsidRDefault="00A11508" w:rsidP="00300152">
      <w:pPr>
        <w:spacing w:after="0" w:line="240" w:lineRule="auto"/>
        <w:rPr>
          <w:rFonts w:asciiTheme="minorHAnsi" w:eastAsia="Times New Roman" w:hAnsiTheme="minorHAnsi" w:cstheme="minorHAnsi"/>
          <w:b/>
          <w:lang w:eastAsia="ru-RU"/>
        </w:rPr>
      </w:pPr>
      <w:r>
        <w:rPr>
          <w:rFonts w:asciiTheme="minorHAnsi" w:eastAsia="Times New Roman" w:hAnsiTheme="minorHAnsi" w:cstheme="minorHAnsi"/>
          <w:b/>
          <w:lang w:eastAsia="ru-RU"/>
        </w:rPr>
        <w:t xml:space="preserve">г. Москва       </w:t>
      </w:r>
      <w:r w:rsidR="00300152" w:rsidRPr="003113F0">
        <w:rPr>
          <w:rFonts w:asciiTheme="minorHAnsi" w:eastAsia="Times New Roman" w:hAnsiTheme="minorHAnsi" w:cstheme="minorHAnsi"/>
          <w:b/>
          <w:lang w:eastAsia="ru-RU"/>
        </w:rPr>
        <w:t xml:space="preserve">                                                                                                                 </w:t>
      </w:r>
      <w:r w:rsidR="003113F0">
        <w:rPr>
          <w:rFonts w:asciiTheme="minorHAnsi" w:eastAsia="Times New Roman" w:hAnsiTheme="minorHAnsi" w:cstheme="minorHAnsi"/>
          <w:b/>
          <w:lang w:eastAsia="ru-RU"/>
        </w:rPr>
        <w:t xml:space="preserve">           </w:t>
      </w:r>
      <w:proofErr w:type="gramStart"/>
      <w:r w:rsidR="003113F0">
        <w:rPr>
          <w:rFonts w:asciiTheme="minorHAnsi" w:eastAsia="Times New Roman" w:hAnsiTheme="minorHAnsi" w:cstheme="minorHAnsi"/>
          <w:b/>
          <w:lang w:eastAsia="ru-RU"/>
        </w:rPr>
        <w:t xml:space="preserve">   </w:t>
      </w:r>
      <w:r w:rsidR="00300152" w:rsidRPr="003113F0">
        <w:rPr>
          <w:rFonts w:asciiTheme="minorHAnsi" w:eastAsia="Times New Roman" w:hAnsiTheme="minorHAnsi" w:cstheme="minorHAnsi"/>
          <w:b/>
          <w:lang w:eastAsia="ru-RU"/>
        </w:rPr>
        <w:t>«</w:t>
      </w:r>
      <w:proofErr w:type="gramEnd"/>
      <w:r w:rsidR="00300152" w:rsidRPr="003113F0">
        <w:rPr>
          <w:rFonts w:asciiTheme="minorHAnsi" w:eastAsia="Times New Roman" w:hAnsiTheme="minorHAnsi" w:cstheme="minorHAnsi"/>
          <w:b/>
          <w:lang w:eastAsia="ru-RU"/>
        </w:rPr>
        <w:t xml:space="preserve">__» </w:t>
      </w:r>
      <w:r w:rsidR="000028BA">
        <w:rPr>
          <w:rFonts w:asciiTheme="minorHAnsi" w:eastAsia="Times New Roman" w:hAnsiTheme="minorHAnsi" w:cstheme="minorHAnsi"/>
          <w:b/>
          <w:lang w:eastAsia="ru-RU"/>
        </w:rPr>
        <w:t>___</w:t>
      </w:r>
      <w:r>
        <w:rPr>
          <w:rFonts w:asciiTheme="minorHAnsi" w:eastAsia="Times New Roman" w:hAnsiTheme="minorHAnsi" w:cstheme="minorHAnsi"/>
          <w:b/>
          <w:lang w:eastAsia="ru-RU"/>
        </w:rPr>
        <w:t>______</w:t>
      </w:r>
      <w:r w:rsidR="000028BA">
        <w:rPr>
          <w:rFonts w:asciiTheme="minorHAnsi" w:eastAsia="Times New Roman" w:hAnsiTheme="minorHAnsi" w:cstheme="minorHAnsi"/>
          <w:b/>
          <w:lang w:eastAsia="ru-RU"/>
        </w:rPr>
        <w:t>__ 202</w:t>
      </w:r>
      <w:r>
        <w:rPr>
          <w:rFonts w:asciiTheme="minorHAnsi" w:eastAsia="Times New Roman" w:hAnsiTheme="minorHAnsi" w:cstheme="minorHAnsi"/>
          <w:b/>
          <w:lang w:eastAsia="ru-RU"/>
        </w:rPr>
        <w:t>5</w:t>
      </w:r>
      <w:r w:rsidR="00300152" w:rsidRPr="003113F0">
        <w:rPr>
          <w:rFonts w:asciiTheme="minorHAnsi" w:eastAsia="Times New Roman" w:hAnsiTheme="minorHAnsi" w:cstheme="minorHAnsi"/>
          <w:b/>
          <w:lang w:eastAsia="ru-RU"/>
        </w:rPr>
        <w:t xml:space="preserve"> года</w:t>
      </w:r>
    </w:p>
    <w:p w:rsidR="00300152" w:rsidRPr="003113F0" w:rsidRDefault="00300152" w:rsidP="00300152">
      <w:pPr>
        <w:pStyle w:val="Style5"/>
        <w:widowControl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300152" w:rsidRPr="00F92347" w:rsidRDefault="00300152" w:rsidP="00300152">
      <w:pPr>
        <w:pStyle w:val="ac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</w:rPr>
        <w:t>Общество с ограни</w:t>
      </w:r>
      <w:r w:rsidR="00003690" w:rsidRPr="00F92347">
        <w:rPr>
          <w:rFonts w:asciiTheme="minorHAnsi" w:hAnsiTheme="minorHAnsi" w:cstheme="minorHAnsi"/>
          <w:sz w:val="20"/>
          <w:szCs w:val="20"/>
        </w:rPr>
        <w:t>ченной общественностью «</w:t>
      </w:r>
      <w:r w:rsidR="006D5108" w:rsidRPr="00F92347">
        <w:rPr>
          <w:rFonts w:asciiTheme="minorHAnsi" w:hAnsiTheme="minorHAnsi" w:cstheme="minorHAnsi"/>
          <w:sz w:val="20"/>
          <w:szCs w:val="20"/>
        </w:rPr>
        <w:t>Энергопромстрой</w:t>
      </w:r>
      <w:r w:rsidRPr="00F92347">
        <w:rPr>
          <w:rFonts w:asciiTheme="minorHAnsi" w:hAnsiTheme="minorHAnsi" w:cstheme="minorHAnsi"/>
          <w:sz w:val="20"/>
          <w:szCs w:val="20"/>
        </w:rPr>
        <w:t>»,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</w:rPr>
        <w:t>в лице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</w:rPr>
        <w:t xml:space="preserve">конкурсного управляющего </w:t>
      </w:r>
      <w:proofErr w:type="spellStart"/>
      <w:r w:rsidR="003A67B9" w:rsidRPr="00F92347">
        <w:rPr>
          <w:rFonts w:asciiTheme="minorHAnsi" w:hAnsiTheme="minorHAnsi" w:cstheme="minorHAnsi"/>
          <w:sz w:val="20"/>
          <w:szCs w:val="20"/>
        </w:rPr>
        <w:t>Ехлакова</w:t>
      </w:r>
      <w:proofErr w:type="spellEnd"/>
      <w:r w:rsidR="003A67B9" w:rsidRPr="00F92347">
        <w:rPr>
          <w:rFonts w:asciiTheme="minorHAnsi" w:hAnsiTheme="minorHAnsi" w:cstheme="minorHAnsi"/>
          <w:sz w:val="20"/>
          <w:szCs w:val="20"/>
        </w:rPr>
        <w:t xml:space="preserve"> Евгения Петровича</w:t>
      </w:r>
      <w:r w:rsidRPr="00F92347">
        <w:rPr>
          <w:rFonts w:asciiTheme="minorHAnsi" w:hAnsiTheme="minorHAnsi" w:cstheme="minorHAnsi"/>
          <w:sz w:val="20"/>
          <w:szCs w:val="20"/>
        </w:rPr>
        <w:t xml:space="preserve">, действующего на основании Решения Арбитражного суда </w:t>
      </w:r>
      <w:r w:rsidR="006D5108" w:rsidRPr="00F92347">
        <w:rPr>
          <w:rFonts w:asciiTheme="minorHAnsi" w:hAnsiTheme="minorHAnsi" w:cstheme="minorHAnsi"/>
          <w:sz w:val="20"/>
          <w:szCs w:val="20"/>
        </w:rPr>
        <w:t>города Москвы по делу №</w:t>
      </w:r>
      <w:r w:rsidR="006D5108" w:rsidRPr="00F92347">
        <w:rPr>
          <w:rFonts w:asciiTheme="minorHAnsi" w:hAnsiTheme="minorHAnsi" w:cstheme="minorHAnsi"/>
          <w:bCs/>
          <w:sz w:val="20"/>
          <w:szCs w:val="20"/>
        </w:rPr>
        <w:t>А40-123670/15</w:t>
      </w:r>
      <w:r w:rsidR="006D5108" w:rsidRPr="00F92347">
        <w:rPr>
          <w:rFonts w:asciiTheme="minorHAnsi" w:hAnsiTheme="minorHAnsi" w:cstheme="minorHAnsi"/>
          <w:sz w:val="20"/>
          <w:szCs w:val="20"/>
        </w:rPr>
        <w:t xml:space="preserve"> от 15 марта</w:t>
      </w:r>
      <w:r w:rsidRPr="00F92347">
        <w:rPr>
          <w:rFonts w:asciiTheme="minorHAnsi" w:hAnsiTheme="minorHAnsi" w:cstheme="minorHAnsi"/>
          <w:sz w:val="20"/>
          <w:szCs w:val="20"/>
        </w:rPr>
        <w:t xml:space="preserve"> </w:t>
      </w:r>
      <w:r w:rsidR="006D5108" w:rsidRPr="00F92347">
        <w:rPr>
          <w:rFonts w:asciiTheme="minorHAnsi" w:hAnsiTheme="minorHAnsi" w:cstheme="minorHAnsi"/>
          <w:sz w:val="20"/>
          <w:szCs w:val="20"/>
        </w:rPr>
        <w:t>2015</w:t>
      </w:r>
      <w:r w:rsidRPr="00F92347">
        <w:rPr>
          <w:rFonts w:asciiTheme="minorHAnsi" w:hAnsiTheme="minorHAnsi" w:cstheme="minorHAnsi"/>
          <w:sz w:val="20"/>
          <w:szCs w:val="20"/>
        </w:rPr>
        <w:t xml:space="preserve"> года, именуемый в дальнейшем </w:t>
      </w:r>
      <w:r w:rsidRPr="00F92347">
        <w:rPr>
          <w:rFonts w:asciiTheme="minorHAnsi" w:hAnsiTheme="minorHAnsi" w:cstheme="minorHAnsi"/>
          <w:b/>
          <w:sz w:val="20"/>
          <w:szCs w:val="20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Цедент</w:t>
      </w:r>
      <w:r w:rsidRPr="00F92347">
        <w:rPr>
          <w:rFonts w:asciiTheme="minorHAnsi" w:hAnsiTheme="minorHAnsi" w:cstheme="minorHAnsi"/>
          <w:b/>
          <w:sz w:val="20"/>
          <w:szCs w:val="20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>, с одной стороны, и ___________,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</w:rPr>
        <w:t>именуемое в дальнейшем «</w:t>
      </w:r>
      <w:r w:rsidR="003A67B9" w:rsidRPr="00F92347">
        <w:rPr>
          <w:rFonts w:asciiTheme="minorHAnsi" w:hAnsiTheme="minorHAnsi" w:cstheme="minorHAnsi"/>
          <w:sz w:val="20"/>
          <w:szCs w:val="20"/>
        </w:rPr>
        <w:t>Цессионарий</w:t>
      </w:r>
      <w:r w:rsidRPr="00F92347">
        <w:rPr>
          <w:rFonts w:asciiTheme="minorHAnsi" w:hAnsiTheme="minorHAnsi" w:cstheme="minorHAnsi"/>
          <w:sz w:val="20"/>
          <w:szCs w:val="20"/>
        </w:rPr>
        <w:t xml:space="preserve">», в лице _____________, действующего на основании _____________, именуемый в дальнейшем </w:t>
      </w:r>
      <w:r w:rsidRPr="00F92347">
        <w:rPr>
          <w:rFonts w:asciiTheme="minorHAnsi" w:hAnsiTheme="minorHAnsi" w:cstheme="minorHAnsi"/>
          <w:b/>
          <w:sz w:val="20"/>
          <w:szCs w:val="20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Цессионарий</w:t>
      </w:r>
      <w:r w:rsidRPr="00F92347">
        <w:rPr>
          <w:rFonts w:asciiTheme="minorHAnsi" w:hAnsiTheme="minorHAnsi" w:cstheme="minorHAnsi"/>
          <w:b/>
          <w:sz w:val="20"/>
          <w:szCs w:val="20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>, с другой стороны, совместно именуемые «Стороны», а по отдельности «Сторона»,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</w:rPr>
        <w:t>заключили настоящий Договор о нижеследующем:</w:t>
      </w:r>
    </w:p>
    <w:p w:rsidR="00300152" w:rsidRPr="003113F0" w:rsidRDefault="00300152" w:rsidP="00300152">
      <w:pPr>
        <w:pStyle w:val="ConsPlusNormal"/>
        <w:widowControl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>Предмет договора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</w:rPr>
        <w:t>В соответствии с условиями настоящего договора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 и на осн</w:t>
      </w:r>
      <w:r w:rsidR="006D5108" w:rsidRPr="00F92347">
        <w:rPr>
          <w:rFonts w:asciiTheme="minorHAnsi" w:hAnsiTheme="minorHAnsi" w:cstheme="minorHAnsi"/>
          <w:sz w:val="20"/>
          <w:szCs w:val="20"/>
          <w:lang w:val="ru-RU"/>
        </w:rPr>
        <w:t>овании статей 110, 111, 139,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 ФЗ № 127 от 26.10.2002 года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«Цедент»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уступает</w:t>
      </w:r>
      <w:r w:rsidRPr="00F92347">
        <w:rPr>
          <w:rFonts w:asciiTheme="minorHAnsi" w:hAnsiTheme="minorHAnsi" w:cstheme="minorHAnsi"/>
          <w:sz w:val="20"/>
          <w:szCs w:val="20"/>
        </w:rPr>
        <w:t xml:space="preserve">, а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«Цессионарий»</w:t>
      </w:r>
      <w:r w:rsidRPr="00F92347">
        <w:rPr>
          <w:rFonts w:asciiTheme="minorHAnsi" w:hAnsiTheme="minorHAnsi" w:cstheme="minorHAnsi"/>
          <w:sz w:val="20"/>
          <w:szCs w:val="20"/>
        </w:rPr>
        <w:t xml:space="preserve">, признанный победителем торгов, принимает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ЛОТ №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b/>
          <w:bCs/>
          <w:sz w:val="20"/>
          <w:szCs w:val="20"/>
          <w:lang w:val="ru-RU"/>
        </w:rPr>
        <w:t>_______________________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(далее по тексту –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«Право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), принадлежащее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ООО «Энергопромстрой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»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и обязуется оплатить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его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</w:rPr>
        <w:t xml:space="preserve">К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Цессионарию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по  настоящему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договору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переходит  право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Цедента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в  полном  </w:t>
      </w:r>
      <w:r w:rsidR="003A67B9" w:rsidRPr="00F92347">
        <w:rPr>
          <w:rFonts w:asciiTheme="minorHAnsi" w:hAnsiTheme="minorHAnsi" w:cstheme="minorHAnsi"/>
          <w:sz w:val="20"/>
          <w:szCs w:val="20"/>
        </w:rPr>
        <w:t>объёме</w:t>
      </w:r>
      <w:r w:rsidRPr="00F92347">
        <w:rPr>
          <w:rFonts w:asciiTheme="minorHAnsi" w:hAnsiTheme="minorHAnsi" w:cstheme="minorHAnsi"/>
          <w:sz w:val="20"/>
          <w:szCs w:val="20"/>
        </w:rPr>
        <w:t xml:space="preserve"> и на тех же условиях,  которые существуют на момент заключения настоящего договора</w:t>
      </w:r>
    </w:p>
    <w:p w:rsidR="00300152" w:rsidRPr="003113F0" w:rsidRDefault="00300152" w:rsidP="00300152">
      <w:pPr>
        <w:pStyle w:val="a"/>
        <w:numPr>
          <w:ilvl w:val="0"/>
          <w:numId w:val="0"/>
        </w:numPr>
        <w:spacing w:before="20"/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>Стоимость Имущества и порядок его оплаты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Стоимость реализации вышеуказанного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Права требования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устанавливается в размере, предложенном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Цессионарием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как победителем торгов, в соответствии с Протоколом о результатах торгов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от __.__.____ года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 и составляет в общей сумме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_________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(__________________)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рубл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я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__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копейк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и.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оплату стоимости права требования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засчитывается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сумма задатка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в размере </w:t>
      </w:r>
      <w:r w:rsidRPr="00F92347">
        <w:rPr>
          <w:rFonts w:asciiTheme="minorHAnsi" w:hAnsiTheme="minorHAnsi" w:cstheme="minorHAnsi"/>
          <w:b/>
          <w:bCs/>
          <w:sz w:val="20"/>
          <w:szCs w:val="20"/>
          <w:lang w:val="ru-RU"/>
        </w:rPr>
        <w:t>__________ (__________) рублей __ копеек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,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внесённая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на расчётный счёт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«Цедента»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,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соответствии с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оговором о задатке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от __.__.____ года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Оплата стоимости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передаваемого «Права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производится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, за вычетом суммы задатка, в размере </w:t>
      </w:r>
      <w:r w:rsidRPr="00F92347">
        <w:rPr>
          <w:rFonts w:asciiTheme="minorHAnsi" w:hAnsiTheme="minorHAnsi" w:cstheme="minorHAnsi"/>
          <w:b/>
          <w:bCs/>
          <w:sz w:val="20"/>
          <w:szCs w:val="20"/>
          <w:lang w:val="ru-RU"/>
        </w:rPr>
        <w:t>_________ (_______________) рубля __ копеек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 течение 30-ти (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тридцати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) дней, с даты подписания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настоящего договора.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Стоимость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«Права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, зафиксированная на торгах, не может быть изменена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«С</w:t>
      </w:r>
      <w:proofErr w:type="spellStart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торонами</w:t>
      </w:r>
      <w:proofErr w:type="spellEnd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ни при каких обстоятельствах.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Оплата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по настоящему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оговору производятся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перечисления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денежных средств на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расчётный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счёт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«Цедента»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течении 30 дней, с момента подписания настоящего договора. </w:t>
      </w:r>
    </w:p>
    <w:p w:rsidR="00300152" w:rsidRPr="003113F0" w:rsidRDefault="00300152" w:rsidP="00300152">
      <w:pPr>
        <w:pStyle w:val="a5"/>
        <w:numPr>
          <w:ilvl w:val="0"/>
          <w:numId w:val="0"/>
        </w:numPr>
        <w:rPr>
          <w:rStyle w:val="FontStyle13"/>
          <w:rFonts w:asciiTheme="minorHAnsi" w:hAnsiTheme="minorHAnsi" w:cstheme="minorHAnsi"/>
          <w:sz w:val="24"/>
          <w:szCs w:val="24"/>
          <w:lang w:val="ru-RU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 xml:space="preserve">Передача </w:t>
      </w:r>
      <w:r w:rsidRPr="003113F0">
        <w:rPr>
          <w:rStyle w:val="FontStyle13"/>
          <w:rFonts w:asciiTheme="minorHAnsi" w:hAnsiTheme="minorHAnsi" w:cstheme="minorHAnsi"/>
          <w:sz w:val="24"/>
          <w:szCs w:val="24"/>
          <w:lang w:val="ru-RU"/>
        </w:rPr>
        <w:t>права требования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«Цедент»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передаёт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«Цессионарию» </w:t>
      </w:r>
      <w:r w:rsidRPr="00F92347">
        <w:rPr>
          <w:rFonts w:asciiTheme="minorHAnsi" w:hAnsiTheme="minorHAnsi" w:cstheme="minorHAnsi"/>
          <w:sz w:val="20"/>
          <w:szCs w:val="20"/>
        </w:rPr>
        <w:t xml:space="preserve">все имеющиеся у него документы, удостоверяющие право требования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Цедента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к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Должнику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в момент подписания настоящего договора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Право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переходит к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«Цессионарию»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после полной оплаты права требования в соответствии с условиями настоящего договора и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подписания</w:t>
      </w:r>
      <w:r w:rsidRPr="00F92347">
        <w:rPr>
          <w:rFonts w:asciiTheme="minorHAnsi" w:hAnsiTheme="minorHAnsi" w:cstheme="minorHAnsi"/>
          <w:sz w:val="20"/>
          <w:szCs w:val="20"/>
        </w:rPr>
        <w:t xml:space="preserve"> двусторонн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его</w:t>
      </w:r>
      <w:r w:rsidRPr="00F92347">
        <w:rPr>
          <w:rFonts w:asciiTheme="minorHAnsi" w:hAnsiTheme="minorHAnsi" w:cstheme="minorHAnsi"/>
          <w:sz w:val="20"/>
          <w:szCs w:val="20"/>
        </w:rPr>
        <w:t xml:space="preserve"> акт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а</w:t>
      </w:r>
      <w:r w:rsidRPr="00F92347">
        <w:rPr>
          <w:rFonts w:asciiTheme="minorHAnsi" w:hAnsiTheme="minorHAnsi" w:cstheme="minorHAnsi"/>
          <w:sz w:val="20"/>
          <w:szCs w:val="20"/>
        </w:rPr>
        <w:t xml:space="preserve"> </w:t>
      </w:r>
      <w:r w:rsidR="003A67B9" w:rsidRPr="00F92347">
        <w:rPr>
          <w:rFonts w:asciiTheme="minorHAnsi" w:hAnsiTheme="minorHAnsi" w:cstheme="minorHAnsi"/>
          <w:sz w:val="20"/>
          <w:szCs w:val="20"/>
          <w:lang w:val="ru-RU"/>
        </w:rPr>
        <w:t>приёма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-передачи</w:t>
      </w:r>
      <w:r w:rsidR="003A67B9" w:rsidRPr="00F92347">
        <w:rPr>
          <w:rFonts w:asciiTheme="minorHAnsi" w:hAnsiTheme="minorHAnsi" w:cstheme="minorHAnsi"/>
          <w:sz w:val="20"/>
          <w:szCs w:val="20"/>
        </w:rPr>
        <w:t xml:space="preserve"> права требования (далее-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А</w:t>
      </w:r>
      <w:proofErr w:type="spellStart"/>
      <w:r w:rsidRPr="00F92347">
        <w:rPr>
          <w:rFonts w:asciiTheme="minorHAnsi" w:hAnsiTheme="minorHAnsi" w:cstheme="minorHAnsi"/>
          <w:sz w:val="20"/>
          <w:szCs w:val="20"/>
        </w:rPr>
        <w:t>кт</w:t>
      </w:r>
      <w:proofErr w:type="spellEnd"/>
      <w:r w:rsidRPr="00F92347">
        <w:rPr>
          <w:rFonts w:asciiTheme="minorHAnsi" w:hAnsiTheme="minorHAnsi" w:cstheme="minorHAnsi"/>
          <w:sz w:val="20"/>
          <w:szCs w:val="20"/>
        </w:rPr>
        <w:t xml:space="preserve">), к которому прилагаются документы с достоверностью подтверждающие существование проданного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«П</w:t>
      </w:r>
      <w:proofErr w:type="spellStart"/>
      <w:r w:rsidRPr="00F92347">
        <w:rPr>
          <w:rFonts w:asciiTheme="minorHAnsi" w:hAnsiTheme="minorHAnsi" w:cstheme="minorHAnsi"/>
          <w:sz w:val="20"/>
          <w:szCs w:val="20"/>
        </w:rPr>
        <w:t>рава</w:t>
      </w:r>
      <w:proofErr w:type="spellEnd"/>
      <w:r w:rsidRPr="00F92347">
        <w:rPr>
          <w:rFonts w:asciiTheme="minorHAnsi" w:hAnsiTheme="minorHAnsi" w:cstheme="minorHAnsi"/>
          <w:sz w:val="20"/>
          <w:szCs w:val="20"/>
        </w:rPr>
        <w:t xml:space="preserve">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>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В случае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удалённого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местонахождения Сторон, Стороны осуществляют обмен документами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пересылки почтовой или курьерской службой. </w:t>
      </w:r>
    </w:p>
    <w:p w:rsidR="00300152" w:rsidRPr="003113F0" w:rsidRDefault="00300152" w:rsidP="006D5108">
      <w:pPr>
        <w:pStyle w:val="a5"/>
        <w:numPr>
          <w:ilvl w:val="0"/>
          <w:numId w:val="0"/>
        </w:numPr>
        <w:jc w:val="center"/>
        <w:rPr>
          <w:rStyle w:val="FontStyle13"/>
          <w:rFonts w:asciiTheme="minorHAnsi" w:hAnsiTheme="minorHAnsi" w:cstheme="minorHAnsi"/>
          <w:sz w:val="24"/>
          <w:szCs w:val="24"/>
          <w:lang w:val="ru-RU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Ответственность Сторон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«Цессионарий»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обязан оплатить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«Право требования»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по цене и в сроки, предусмотренные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по договору. В случае несвоевременной оплаты по настоящему договору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«Цессионарий»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уплачивает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«Цеденту»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пеню от суммы задолженности в размере 0,1% за каждый день просрочки оплаты.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Все споры и разногласия, которые могут возникнуть из настоящего договора, будут по возможности решаться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переговоров между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Если споры и разногласия не могут быть решены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переговоров, то они подлежат разрешению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 соблюдением претензионного порядка. Срок рассмотрения претензи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-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10 дней со дня ее получения. При не урегулировании разногласий, спор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передаётся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на рассмотрение в судебном порядке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в Арбитражный суд города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Нижегородской области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несёт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имущественную ответственность в соответствии с законодательством Российской Федерации и настоящим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lastRenderedPageBreak/>
        <w:t>Договором. Меры ответственности Сторон не предусмотренные настоящим договором регулируются действующим законодательством Российской Федерации.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t>«Цедент»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</w:t>
      </w:r>
      <w:r w:rsidR="003A67B9" w:rsidRPr="00F92347">
        <w:rPr>
          <w:rFonts w:asciiTheme="minorHAnsi" w:hAnsiTheme="minorHAnsi" w:cstheme="minorHAnsi"/>
          <w:sz w:val="20"/>
          <w:szCs w:val="20"/>
        </w:rPr>
        <w:t>несёт</w:t>
      </w:r>
      <w:r w:rsidRPr="00F92347">
        <w:rPr>
          <w:rFonts w:asciiTheme="minorHAnsi" w:hAnsiTheme="minorHAnsi" w:cstheme="minorHAnsi"/>
          <w:sz w:val="20"/>
          <w:szCs w:val="20"/>
        </w:rPr>
        <w:t xml:space="preserve"> ответственность перед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«Цессионарием»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за недействительность переданного ему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, а также </w:t>
      </w:r>
      <w:r w:rsidRPr="00F92347">
        <w:rPr>
          <w:rFonts w:asciiTheme="minorHAnsi" w:hAnsiTheme="minorHAnsi" w:cstheme="minorHAnsi"/>
          <w:sz w:val="20"/>
          <w:szCs w:val="20"/>
        </w:rPr>
        <w:t xml:space="preserve">достоверность передаваемых в соответствии с настоящим договором документов в соответствии с действующим законодательством и гарантирует наличие и передачу всех уступленных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Цессионарию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прав.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Цедент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не </w:t>
      </w:r>
      <w:r w:rsidR="003A67B9" w:rsidRPr="00F92347">
        <w:rPr>
          <w:rFonts w:asciiTheme="minorHAnsi" w:hAnsiTheme="minorHAnsi" w:cstheme="minorHAnsi"/>
          <w:sz w:val="20"/>
          <w:szCs w:val="20"/>
        </w:rPr>
        <w:t>несёт</w:t>
      </w:r>
      <w:r w:rsidRPr="00F92347">
        <w:rPr>
          <w:rFonts w:asciiTheme="minorHAnsi" w:hAnsiTheme="minorHAnsi" w:cstheme="minorHAnsi"/>
          <w:sz w:val="20"/>
          <w:szCs w:val="20"/>
        </w:rPr>
        <w:t xml:space="preserve"> ответственности за неисполнение Должником требования, передаваемого по настоящему договору цессии.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случае отказа от оплаты по истечении указанного в п. 2.3 настоящего договора срока,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внесённый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задаток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«Цессионарию»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не возвращается.</w:t>
      </w:r>
    </w:p>
    <w:p w:rsidR="00300152" w:rsidRPr="003113F0" w:rsidRDefault="00300152" w:rsidP="00300152">
      <w:pPr>
        <w:pStyle w:val="a"/>
        <w:numPr>
          <w:ilvl w:val="0"/>
          <w:numId w:val="0"/>
        </w:numPr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Форс-мажорные обстоятельства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з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законодательством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РФ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которые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продл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ева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ется</w:t>
      </w:r>
      <w:proofErr w:type="spellEnd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Сторона, подвергшаяся воздействию обстоятельств, упомянутых в пункте 5.1. настоящего договора, обязана в срок до 10 (десяти) дней с даты их наступления письменно уведомить об этом другую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:rsidR="00300152" w:rsidRPr="003113F0" w:rsidRDefault="00300152" w:rsidP="00300152">
      <w:pPr>
        <w:pStyle w:val="a5"/>
        <w:numPr>
          <w:ilvl w:val="0"/>
          <w:numId w:val="0"/>
        </w:numPr>
        <w:rPr>
          <w:rStyle w:val="FontStyle13"/>
          <w:rFonts w:asciiTheme="minorHAnsi" w:hAnsiTheme="minorHAnsi" w:cstheme="minorHAnsi"/>
          <w:sz w:val="24"/>
          <w:szCs w:val="24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Прочие условия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 вступает в силу с момента его подписания и прекращает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своё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действие при:</w:t>
      </w:r>
    </w:p>
    <w:p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надлежащем исполнении Сторонами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своих обязательств;</w:t>
      </w:r>
    </w:p>
    <w:p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расторжении в предусмотренных федеральным законодательством и настоящим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оговором случаях;</w:t>
      </w:r>
    </w:p>
    <w:p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возникновении оснований, предусмотренных законодательством Российской Федерации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;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Любые изменения и дополнения к настоящему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оговору действительны только в том случае, если они совершены в письменной форме и подписаны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или надлежаще уполномоченными на то представителями Сторон.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Все уведомления и сообщения должны направляться в письменной форме.</w:t>
      </w:r>
    </w:p>
    <w:p w:rsidR="00300152" w:rsidRPr="003113F0" w:rsidRDefault="00300152" w:rsidP="00300152">
      <w:pPr>
        <w:pStyle w:val="a"/>
        <w:numPr>
          <w:ilvl w:val="0"/>
          <w:numId w:val="0"/>
        </w:numPr>
        <w:rPr>
          <w:rStyle w:val="FontStyle13"/>
          <w:rFonts w:asciiTheme="minorHAnsi" w:hAnsiTheme="minorHAnsi" w:cstheme="minorHAnsi"/>
          <w:b w:val="0"/>
          <w:sz w:val="24"/>
          <w:szCs w:val="24"/>
          <w:lang w:val="ru-RU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 xml:space="preserve">Заключительные положения 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Лица, подписывающие договор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обладают всеми необходимыми полномочиями заключать и исполнять договор в полном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объёме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Условия настоящего договора носят конфиденциальный характер и не подлежат разглашению третьим лицам. Ни одна и</w:t>
      </w:r>
      <w:bookmarkStart w:id="0" w:name="_GoBack"/>
      <w:bookmarkEnd w:id="0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з Сторон не вправе передать свои права и обязанности по договору без письменного разрешения другой Стороны.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Взаимоотношения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 не предусмотренные настоящим договором, регулируются действующим законодательством РФ.</w:t>
      </w:r>
    </w:p>
    <w:p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Настоящий Договор составлен в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двух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экземплярах, имеющих одинаковую юридическую силу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: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один экземпляр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«Цессионарию», один экземпляр «Цеденту»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300152" w:rsidRPr="003113F0" w:rsidRDefault="00300152" w:rsidP="00300152">
      <w:pPr>
        <w:pStyle w:val="a"/>
        <w:numPr>
          <w:ilvl w:val="0"/>
          <w:numId w:val="0"/>
        </w:numPr>
        <w:spacing w:before="20"/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Реквизиты и подписи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790"/>
      </w:tblGrid>
      <w:tr w:rsidR="00300152" w:rsidRPr="003113F0" w:rsidTr="001A0A5D">
        <w:tc>
          <w:tcPr>
            <w:tcW w:w="4957" w:type="dxa"/>
          </w:tcPr>
          <w:p w:rsidR="00300152" w:rsidRPr="003113F0" w:rsidRDefault="00300152" w:rsidP="000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113F0">
              <w:rPr>
                <w:rFonts w:asciiTheme="minorHAnsi" w:hAnsiTheme="minorHAnsi" w:cstheme="minorHAnsi"/>
                <w:b/>
                <w:color w:val="000000"/>
              </w:rPr>
              <w:t>«</w:t>
            </w:r>
            <w:r w:rsidRPr="003113F0">
              <w:rPr>
                <w:rFonts w:asciiTheme="minorHAnsi" w:hAnsiTheme="minorHAnsi" w:cstheme="minorHAnsi"/>
                <w:b/>
              </w:rPr>
              <w:t>Цедент</w:t>
            </w:r>
            <w:r w:rsidRPr="003113F0">
              <w:rPr>
                <w:rFonts w:asciiTheme="minorHAnsi" w:hAnsiTheme="minorHAnsi" w:cstheme="minorHAnsi"/>
                <w:b/>
                <w:color w:val="000000"/>
              </w:rPr>
              <w:t>»</w:t>
            </w:r>
          </w:p>
        </w:tc>
        <w:tc>
          <w:tcPr>
            <w:tcW w:w="4790" w:type="dxa"/>
          </w:tcPr>
          <w:p w:rsidR="00300152" w:rsidRPr="003113F0" w:rsidRDefault="00300152" w:rsidP="0030015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3113F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«Цессионарий»</w:t>
            </w:r>
          </w:p>
        </w:tc>
      </w:tr>
      <w:tr w:rsidR="00877541" w:rsidRPr="003113F0" w:rsidTr="005140F2">
        <w:trPr>
          <w:trHeight w:val="2584"/>
        </w:trPr>
        <w:tc>
          <w:tcPr>
            <w:tcW w:w="4957" w:type="dxa"/>
          </w:tcPr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>ООО «Энергопромстрой»</w:t>
            </w:r>
          </w:p>
          <w:p w:rsidR="00877541" w:rsidRPr="00F92347" w:rsidRDefault="00877541" w:rsidP="0000369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sz w:val="20"/>
                <w:szCs w:val="20"/>
              </w:rPr>
              <w:t xml:space="preserve">ИНН </w:t>
            </w:r>
            <w:r w:rsidR="00F658F2" w:rsidRPr="00F658F2">
              <w:rPr>
                <w:rFonts w:asciiTheme="minorHAnsi" w:hAnsiTheme="minorHAnsi" w:cstheme="minorHAnsi"/>
                <w:iCs/>
                <w:sz w:val="20"/>
                <w:szCs w:val="20"/>
              </w:rPr>
              <w:t>3444107537</w:t>
            </w:r>
            <w:r w:rsidRPr="00F92347">
              <w:rPr>
                <w:rFonts w:asciiTheme="minorHAnsi" w:hAnsiTheme="minorHAnsi" w:cstheme="minorHAnsi"/>
                <w:sz w:val="20"/>
                <w:szCs w:val="20"/>
              </w:rPr>
              <w:t>, КПП 772801001</w:t>
            </w: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Адрес: </w:t>
            </w:r>
            <w:r w:rsidRPr="00F92347">
              <w:rPr>
                <w:rFonts w:asciiTheme="minorHAnsi" w:hAnsiTheme="minorHAnsi" w:cstheme="minorHAnsi"/>
                <w:sz w:val="20"/>
                <w:szCs w:val="20"/>
              </w:rPr>
              <w:t>119421, г. Москва, ул. Обручева, 11/3</w:t>
            </w:r>
          </w:p>
          <w:p w:rsidR="00877541" w:rsidRPr="00F92347" w:rsidRDefault="00877541" w:rsidP="006D510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Банковские реквизиты: </w:t>
            </w:r>
            <w:r w:rsidRPr="00F92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АО «Райффайзенбанк»</w:t>
            </w: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Р/</w:t>
            </w:r>
            <w:proofErr w:type="spellStart"/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сч</w:t>
            </w:r>
            <w:proofErr w:type="spellEnd"/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№: </w:t>
            </w:r>
            <w:r w:rsidRPr="00877541">
              <w:rPr>
                <w:rFonts w:asciiTheme="minorHAnsi" w:hAnsiTheme="minorHAnsi" w:cstheme="minorHAnsi"/>
                <w:sz w:val="20"/>
                <w:szCs w:val="20"/>
              </w:rPr>
              <w:t>40702810800001419569</w:t>
            </w: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БИК:</w:t>
            </w:r>
            <w:r w:rsidRPr="00F92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044525700</w:t>
            </w: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К/</w:t>
            </w:r>
            <w:proofErr w:type="spellStart"/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сч</w:t>
            </w:r>
            <w:proofErr w:type="spellEnd"/>
            <w:r w:rsidRPr="00F923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№: </w:t>
            </w: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30101810200000000700</w:t>
            </w: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_____________________/Е. П. </w:t>
            </w:r>
            <w:proofErr w:type="spellStart"/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Ехлаков</w:t>
            </w:r>
            <w:proofErr w:type="spellEnd"/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790" w:type="dxa"/>
          </w:tcPr>
          <w:p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77541" w:rsidRPr="003113F0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F92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___________________________/____________/</w:t>
            </w:r>
          </w:p>
        </w:tc>
      </w:tr>
    </w:tbl>
    <w:p w:rsidR="00CA7C55" w:rsidRPr="003113F0" w:rsidRDefault="00CA7C55">
      <w:pPr>
        <w:rPr>
          <w:rFonts w:asciiTheme="minorHAnsi" w:hAnsiTheme="minorHAnsi" w:cstheme="minorHAnsi"/>
        </w:rPr>
      </w:pPr>
    </w:p>
    <w:sectPr w:rsidR="00CA7C55" w:rsidRPr="003113F0" w:rsidSect="00F92347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6C" w:rsidRDefault="00DF516C">
      <w:pPr>
        <w:spacing w:after="0" w:line="240" w:lineRule="auto"/>
      </w:pPr>
      <w:r>
        <w:separator/>
      </w:r>
    </w:p>
  </w:endnote>
  <w:endnote w:type="continuationSeparator" w:id="0">
    <w:p w:rsidR="00DF516C" w:rsidRDefault="00DF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17" w:rsidRDefault="00DF516C">
    <w:pPr>
      <w:pStyle w:val="a8"/>
      <w:jc w:val="center"/>
    </w:pPr>
  </w:p>
  <w:p w:rsidR="00040A17" w:rsidRDefault="00DF51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6C" w:rsidRDefault="00DF516C">
      <w:pPr>
        <w:spacing w:after="0" w:line="240" w:lineRule="auto"/>
      </w:pPr>
      <w:r>
        <w:separator/>
      </w:r>
    </w:p>
  </w:footnote>
  <w:footnote w:type="continuationSeparator" w:id="0">
    <w:p w:rsidR="00DF516C" w:rsidRDefault="00DF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52"/>
    <w:rsid w:val="000028BA"/>
    <w:rsid w:val="00003690"/>
    <w:rsid w:val="002E1950"/>
    <w:rsid w:val="00300152"/>
    <w:rsid w:val="003113F0"/>
    <w:rsid w:val="003766C9"/>
    <w:rsid w:val="003A67B9"/>
    <w:rsid w:val="004B2BD2"/>
    <w:rsid w:val="005B0520"/>
    <w:rsid w:val="006A7247"/>
    <w:rsid w:val="006D5108"/>
    <w:rsid w:val="00877541"/>
    <w:rsid w:val="009C703B"/>
    <w:rsid w:val="009D2EDE"/>
    <w:rsid w:val="00A11508"/>
    <w:rsid w:val="00A8027F"/>
    <w:rsid w:val="00CA7C55"/>
    <w:rsid w:val="00DF516C"/>
    <w:rsid w:val="00F658F2"/>
    <w:rsid w:val="00F7063C"/>
    <w:rsid w:val="00F92347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387A7-D39D-42E1-9E1C-6A0B6899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001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00152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300152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300152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300152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30015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0015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300152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0015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300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30015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300152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3001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300152"/>
    <w:rPr>
      <w:rFonts w:ascii="Calibri" w:eastAsia="Calibri" w:hAnsi="Calibri" w:cs="Times New Roman"/>
    </w:rPr>
  </w:style>
  <w:style w:type="paragraph" w:styleId="aa">
    <w:name w:val="Body Text"/>
    <w:basedOn w:val="a1"/>
    <w:link w:val="ab"/>
    <w:uiPriority w:val="99"/>
    <w:semiHidden/>
    <w:unhideWhenUsed/>
    <w:rsid w:val="00300152"/>
    <w:pPr>
      <w:spacing w:after="120"/>
    </w:pPr>
  </w:style>
  <w:style w:type="character" w:customStyle="1" w:styleId="ab">
    <w:name w:val="Основной текст Знак"/>
    <w:basedOn w:val="a2"/>
    <w:link w:val="aa"/>
    <w:uiPriority w:val="99"/>
    <w:semiHidden/>
    <w:rsid w:val="00300152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30015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1"/>
    <w:link w:val="ae"/>
    <w:uiPriority w:val="99"/>
    <w:unhideWhenUsed/>
    <w:rsid w:val="006D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6D51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МикроТок</cp:lastModifiedBy>
  <cp:revision>8</cp:revision>
  <dcterms:created xsi:type="dcterms:W3CDTF">2020-09-22T07:59:00Z</dcterms:created>
  <dcterms:modified xsi:type="dcterms:W3CDTF">2025-01-22T08:47:00Z</dcterms:modified>
</cp:coreProperties>
</file>