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Договор задатка</w:t>
      </w:r>
    </w:p>
    <w:p w:rsid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(Договор присоединения)</w:t>
      </w:r>
    </w:p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Екатеринбург  </w:t>
      </w:r>
      <w:r w:rsidR="005F2C4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                                                        </w:t>
      </w:r>
      <w:proofErr w:type="gramStart"/>
      <w:r>
        <w:rPr>
          <w:sz w:val="23"/>
          <w:szCs w:val="23"/>
        </w:rPr>
        <w:t xml:space="preserve">   «</w:t>
      </w:r>
      <w:proofErr w:type="gramEnd"/>
      <w:r>
        <w:rPr>
          <w:sz w:val="23"/>
          <w:szCs w:val="23"/>
        </w:rPr>
        <w:t>___ » _____________ 20</w:t>
      </w:r>
      <w:r w:rsidR="005F2C44">
        <w:rPr>
          <w:sz w:val="23"/>
          <w:szCs w:val="23"/>
        </w:rPr>
        <w:t>___</w:t>
      </w:r>
      <w:r>
        <w:rPr>
          <w:sz w:val="23"/>
          <w:szCs w:val="23"/>
        </w:rPr>
        <w:t xml:space="preserve"> г.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Общество с ограниченной ответственностью «УралБидИн» (ООО «УралБидИн»</w:t>
      </w:r>
      <w:r w:rsidR="00CD067D">
        <w:rPr>
          <w:sz w:val="23"/>
          <w:szCs w:val="23"/>
        </w:rPr>
        <w:t xml:space="preserve"> ИНН </w:t>
      </w:r>
      <w:r w:rsidR="00CD067D" w:rsidRPr="00553B6A">
        <w:rPr>
          <w:sz w:val="23"/>
          <w:szCs w:val="23"/>
        </w:rPr>
        <w:t>6658371541</w:t>
      </w:r>
      <w:r w:rsidR="00CD067D">
        <w:rPr>
          <w:sz w:val="23"/>
          <w:szCs w:val="23"/>
        </w:rPr>
        <w:t xml:space="preserve">, ОГРН </w:t>
      </w:r>
      <w:r w:rsidR="00CD067D" w:rsidRPr="00CD067D">
        <w:rPr>
          <w:sz w:val="23"/>
          <w:szCs w:val="23"/>
        </w:rPr>
        <w:t>1106658018862</w:t>
      </w:r>
      <w:r>
        <w:rPr>
          <w:sz w:val="23"/>
          <w:szCs w:val="23"/>
        </w:rPr>
        <w:t xml:space="preserve">), именуемое в дальнейшем «Оператор электронной площадки», в лице директора </w:t>
      </w:r>
      <w:proofErr w:type="spellStart"/>
      <w:r>
        <w:rPr>
          <w:sz w:val="23"/>
          <w:szCs w:val="23"/>
        </w:rPr>
        <w:t>Щепетова</w:t>
      </w:r>
      <w:proofErr w:type="spellEnd"/>
      <w:r>
        <w:rPr>
          <w:sz w:val="23"/>
          <w:szCs w:val="23"/>
        </w:rPr>
        <w:t xml:space="preserve"> Дмитрия Алексеевича, действующего на основании Устава, с одной стороны, </w:t>
      </w:r>
    </w:p>
    <w:p w:rsidR="00410BFC" w:rsidRDefault="005F2C44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410BFC">
        <w:rPr>
          <w:sz w:val="23"/>
          <w:szCs w:val="23"/>
        </w:rPr>
        <w:t>, именуемый в дальнейшем «Участник торгов», в лице_________________, действующего на основании</w:t>
      </w:r>
      <w:r>
        <w:rPr>
          <w:sz w:val="23"/>
          <w:szCs w:val="23"/>
        </w:rPr>
        <w:t>___________</w:t>
      </w:r>
      <w:proofErr w:type="gramStart"/>
      <w:r>
        <w:rPr>
          <w:sz w:val="23"/>
          <w:szCs w:val="23"/>
        </w:rPr>
        <w:t>_</w:t>
      </w:r>
      <w:r w:rsidR="00410BFC">
        <w:rPr>
          <w:sz w:val="23"/>
          <w:szCs w:val="23"/>
        </w:rPr>
        <w:t xml:space="preserve"> ,</w:t>
      </w:r>
      <w:proofErr w:type="gramEnd"/>
      <w:r w:rsidR="00410BFC">
        <w:rPr>
          <w:sz w:val="23"/>
          <w:szCs w:val="23"/>
        </w:rPr>
        <w:t xml:space="preserve"> с другой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и</w:t>
      </w:r>
      <w:proofErr w:type="gramEnd"/>
      <w:r w:rsidR="005F2C44">
        <w:rPr>
          <w:sz w:val="23"/>
          <w:szCs w:val="23"/>
        </w:rPr>
        <w:t xml:space="preserve"> Общество с ограниченной ответственностью</w:t>
      </w:r>
      <w:r w:rsidR="005F2C44" w:rsidRPr="005F2C44">
        <w:rPr>
          <w:sz w:val="23"/>
          <w:szCs w:val="23"/>
        </w:rPr>
        <w:t xml:space="preserve"> </w:t>
      </w:r>
      <w:r w:rsidR="00B07B73">
        <w:rPr>
          <w:sz w:val="23"/>
          <w:szCs w:val="23"/>
        </w:rPr>
        <w:t>«</w:t>
      </w:r>
      <w:r w:rsidR="00B07B73" w:rsidRPr="00B07B73">
        <w:rPr>
          <w:sz w:val="23"/>
          <w:szCs w:val="23"/>
        </w:rPr>
        <w:t>Базис</w:t>
      </w:r>
      <w:r w:rsidR="00B07B73">
        <w:rPr>
          <w:sz w:val="23"/>
          <w:szCs w:val="23"/>
        </w:rPr>
        <w:t>»</w:t>
      </w:r>
      <w:r w:rsidR="005F2C44" w:rsidRPr="005F2C44">
        <w:rPr>
          <w:sz w:val="23"/>
          <w:szCs w:val="23"/>
        </w:rPr>
        <w:t xml:space="preserve"> (</w:t>
      </w:r>
      <w:r w:rsidR="00CD067D">
        <w:rPr>
          <w:sz w:val="23"/>
          <w:szCs w:val="23"/>
        </w:rPr>
        <w:t>ООО «</w:t>
      </w:r>
      <w:r w:rsidR="00B07B73">
        <w:rPr>
          <w:sz w:val="23"/>
          <w:szCs w:val="23"/>
        </w:rPr>
        <w:t>Базис</w:t>
      </w:r>
      <w:r w:rsidR="00CD067D">
        <w:rPr>
          <w:sz w:val="23"/>
          <w:szCs w:val="23"/>
        </w:rPr>
        <w:t xml:space="preserve">» </w:t>
      </w:r>
      <w:r w:rsidR="005F2C44" w:rsidRPr="005F2C44">
        <w:rPr>
          <w:sz w:val="23"/>
          <w:szCs w:val="23"/>
        </w:rPr>
        <w:t xml:space="preserve">ИНН </w:t>
      </w:r>
      <w:r w:rsidR="00B07B73" w:rsidRPr="00B07B73">
        <w:rPr>
          <w:sz w:val="23"/>
          <w:szCs w:val="23"/>
        </w:rPr>
        <w:t>3616012947</w:t>
      </w:r>
      <w:r w:rsidR="005F2C44" w:rsidRPr="005F2C44">
        <w:rPr>
          <w:sz w:val="23"/>
          <w:szCs w:val="23"/>
        </w:rPr>
        <w:t xml:space="preserve">, ОГРН </w:t>
      </w:r>
      <w:r w:rsidR="00B07B73" w:rsidRPr="00B07B73">
        <w:rPr>
          <w:sz w:val="23"/>
          <w:szCs w:val="23"/>
        </w:rPr>
        <w:t>1083668031798</w:t>
      </w:r>
      <w:r w:rsidR="005F2C44">
        <w:rPr>
          <w:sz w:val="23"/>
          <w:szCs w:val="23"/>
        </w:rPr>
        <w:t>)</w:t>
      </w:r>
      <w:r>
        <w:rPr>
          <w:sz w:val="23"/>
          <w:szCs w:val="23"/>
        </w:rPr>
        <w:t>, именуемый в дальнейшем «Организатор торгов», в лице</w:t>
      </w:r>
      <w:r w:rsidR="00CD067D">
        <w:rPr>
          <w:sz w:val="23"/>
          <w:szCs w:val="23"/>
        </w:rPr>
        <w:t xml:space="preserve"> Конкурсного управляющего </w:t>
      </w:r>
      <w:proofErr w:type="spellStart"/>
      <w:r w:rsidR="00CD067D">
        <w:rPr>
          <w:sz w:val="23"/>
          <w:szCs w:val="23"/>
        </w:rPr>
        <w:t>Ехлакова</w:t>
      </w:r>
      <w:proofErr w:type="spellEnd"/>
      <w:r w:rsidR="00CD067D">
        <w:rPr>
          <w:sz w:val="23"/>
          <w:szCs w:val="23"/>
        </w:rPr>
        <w:t xml:space="preserve"> Евгения Петровича,</w:t>
      </w:r>
      <w:r>
        <w:rPr>
          <w:sz w:val="23"/>
          <w:szCs w:val="23"/>
        </w:rPr>
        <w:t xml:space="preserve"> действующего на основании </w:t>
      </w:r>
      <w:r w:rsidR="00B07B73" w:rsidRPr="00B07B73">
        <w:rPr>
          <w:sz w:val="23"/>
          <w:szCs w:val="23"/>
        </w:rPr>
        <w:t>Решения Арбитражного суда  Воронежской области от 02.02.2024г. (рез. часть от 29.01.2024.г) по делу № А14-19899/2021</w:t>
      </w:r>
      <w:r w:rsidR="00CD067D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с третьей стороны, совместно именуемые «Стороны», заключили настоящий договор о нижеследующем: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Оператором электронной площадки, после прохождения процедуры регистрации, и вывода денежных средств с Лицевого счета. </w:t>
      </w: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1.2. Задаток перечисляется на расчетный счет Оператора электронной площадки для пополнения Лицевого счета Участника в соответствии с ПУБЛИЧНОЙ ОФЕРТОЙ о заключении Договора задатка с Оператором электронной торговой площадки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 w:rsidRPr="00475D57">
        <w:rPr>
          <w:sz w:val="23"/>
          <w:szCs w:val="23"/>
        </w:rPr>
        <w:t xml:space="preserve"> - </w:t>
      </w:r>
      <w:r w:rsidR="00475D57">
        <w:rPr>
          <w:sz w:val="23"/>
          <w:szCs w:val="23"/>
        </w:rPr>
        <w:t xml:space="preserve">ЭТП </w:t>
      </w:r>
      <w:r w:rsidR="00475D57">
        <w:rPr>
          <w:sz w:val="23"/>
          <w:szCs w:val="23"/>
        </w:rPr>
        <w:br/>
        <w:t>«АльянсТрейд»</w:t>
      </w:r>
      <w:r>
        <w:rPr>
          <w:sz w:val="23"/>
          <w:szCs w:val="23"/>
        </w:rPr>
        <w:t xml:space="preserve">, размещенной по адресу </w:t>
      </w:r>
      <w:hyperlink r:id="rId7" w:history="1">
        <w:r w:rsidR="00475D57" w:rsidRPr="00611A33">
          <w:rPr>
            <w:rStyle w:val="a3"/>
            <w:sz w:val="23"/>
            <w:szCs w:val="23"/>
          </w:rPr>
          <w:t>https://</w:t>
        </w:r>
        <w:r w:rsidR="00475D57" w:rsidRPr="00611A33">
          <w:rPr>
            <w:rStyle w:val="a3"/>
            <w:sz w:val="23"/>
            <w:szCs w:val="23"/>
            <w:lang w:val="en-US"/>
          </w:rPr>
          <w:t>trade</w:t>
        </w:r>
        <w:r w:rsidR="00475D57" w:rsidRPr="00475D57">
          <w:rPr>
            <w:rStyle w:val="a3"/>
            <w:sz w:val="23"/>
            <w:szCs w:val="23"/>
          </w:rPr>
          <w:t>-</w:t>
        </w:r>
        <w:r w:rsidR="00475D57" w:rsidRPr="00611A33">
          <w:rPr>
            <w:rStyle w:val="a3"/>
            <w:sz w:val="23"/>
            <w:szCs w:val="23"/>
            <w:lang w:val="en-US"/>
          </w:rPr>
          <w:t>alliance</w:t>
        </w:r>
        <w:r w:rsidR="00475D57" w:rsidRPr="00611A33">
          <w:rPr>
            <w:rStyle w:val="a3"/>
            <w:sz w:val="23"/>
            <w:szCs w:val="23"/>
          </w:rPr>
          <w:t>.</w:t>
        </w:r>
        <w:proofErr w:type="spellStart"/>
        <w:r w:rsidR="00475D57" w:rsidRPr="00611A33">
          <w:rPr>
            <w:rStyle w:val="a3"/>
            <w:sz w:val="23"/>
            <w:szCs w:val="23"/>
          </w:rPr>
          <w:t>ru</w:t>
        </w:r>
        <w:proofErr w:type="spellEnd"/>
        <w:r w:rsidR="00475D57" w:rsidRPr="00611A33">
          <w:rPr>
            <w:rStyle w:val="a3"/>
            <w:sz w:val="23"/>
            <w:szCs w:val="23"/>
          </w:rPr>
          <w:t>/</w:t>
        </w:r>
        <w:proofErr w:type="spellStart"/>
        <w:r w:rsidR="00475D57" w:rsidRPr="00611A33">
          <w:rPr>
            <w:rStyle w:val="a3"/>
            <w:sz w:val="23"/>
            <w:szCs w:val="23"/>
          </w:rPr>
          <w:t>instruction</w:t>
        </w:r>
        <w:proofErr w:type="spellEnd"/>
      </w:hyperlink>
      <w:r w:rsidR="002E6D94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, а именно: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Получатель: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ИНН: </w:t>
      </w:r>
      <w:r w:rsidR="00553B6A" w:rsidRPr="00553B6A">
        <w:rPr>
          <w:sz w:val="23"/>
          <w:szCs w:val="23"/>
        </w:rPr>
        <w:t>6658371541</w:t>
      </w:r>
      <w:r>
        <w:rPr>
          <w:sz w:val="23"/>
          <w:szCs w:val="23"/>
        </w:rPr>
        <w:t xml:space="preserve">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КПП: </w:t>
      </w:r>
      <w:r w:rsidR="00553B6A" w:rsidRPr="00553B6A">
        <w:rPr>
          <w:sz w:val="23"/>
          <w:szCs w:val="23"/>
        </w:rPr>
        <w:t>665801001</w:t>
      </w:r>
      <w:r>
        <w:rPr>
          <w:sz w:val="23"/>
          <w:szCs w:val="23"/>
        </w:rPr>
        <w:t xml:space="preserve">; 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 xml:space="preserve">Счет: </w:t>
      </w:r>
      <w:r w:rsidR="00624D8D" w:rsidRPr="00624D8D">
        <w:rPr>
          <w:sz w:val="23"/>
          <w:szCs w:val="23"/>
        </w:rPr>
        <w:t>40702810301400003201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в</w:t>
      </w:r>
      <w:proofErr w:type="gramEnd"/>
      <w:r w:rsidRPr="009768DA">
        <w:rPr>
          <w:sz w:val="23"/>
          <w:szCs w:val="23"/>
        </w:rPr>
        <w:t xml:space="preserve"> </w:t>
      </w:r>
      <w:r w:rsidR="00624D8D" w:rsidRPr="00624D8D">
        <w:rPr>
          <w:sz w:val="23"/>
          <w:szCs w:val="23"/>
        </w:rPr>
        <w:t>ФИЛИАЛ ПАО "БАНК УРАЛСИБ" В Г.УФА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к</w:t>
      </w:r>
      <w:proofErr w:type="gramEnd"/>
      <w:r w:rsidRPr="009768DA">
        <w:rPr>
          <w:sz w:val="23"/>
          <w:szCs w:val="23"/>
        </w:rPr>
        <w:t xml:space="preserve">/с </w:t>
      </w:r>
      <w:r w:rsidR="00624D8D" w:rsidRPr="00624D8D">
        <w:rPr>
          <w:sz w:val="23"/>
          <w:szCs w:val="23"/>
        </w:rPr>
        <w:t>30101810600000000770</w:t>
      </w:r>
      <w:r w:rsidRPr="009768DA">
        <w:rPr>
          <w:sz w:val="23"/>
          <w:szCs w:val="23"/>
        </w:rPr>
        <w:t xml:space="preserve">, БИК </w:t>
      </w:r>
      <w:r w:rsidR="00624D8D" w:rsidRPr="00624D8D">
        <w:rPr>
          <w:sz w:val="23"/>
          <w:szCs w:val="23"/>
        </w:rPr>
        <w:t>048073770</w:t>
      </w:r>
    </w:p>
    <w:p w:rsidR="00624D8D" w:rsidRDefault="00624D8D" w:rsidP="009768DA">
      <w:pPr>
        <w:pStyle w:val="Default"/>
        <w:jc w:val="both"/>
        <w:rPr>
          <w:sz w:val="23"/>
          <w:szCs w:val="23"/>
        </w:rPr>
      </w:pPr>
    </w:p>
    <w:p w:rsidR="00410BFC" w:rsidRDefault="00410BFC" w:rsidP="009768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платежа: «Задаток для участия в торгах </w:t>
      </w:r>
      <w:r w:rsidR="009768DA">
        <w:rPr>
          <w:sz w:val="23"/>
          <w:szCs w:val="23"/>
        </w:rPr>
        <w:t xml:space="preserve">№ ___ </w:t>
      </w:r>
      <w:r w:rsidR="00536FBB">
        <w:rPr>
          <w:sz w:val="23"/>
          <w:szCs w:val="23"/>
        </w:rPr>
        <w:t>по лоту №__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9768DA">
        <w:rPr>
          <w:sz w:val="23"/>
          <w:szCs w:val="23"/>
        </w:rPr>
        <w:t>__________</w:t>
      </w:r>
      <w:r>
        <w:rPr>
          <w:sz w:val="23"/>
          <w:szCs w:val="23"/>
        </w:rPr>
        <w:t xml:space="preserve">), НДС не облагается», где после № указывается номер </w:t>
      </w:r>
      <w:r w:rsidR="009768DA">
        <w:rPr>
          <w:sz w:val="23"/>
          <w:szCs w:val="23"/>
        </w:rPr>
        <w:t>торговой процедуры</w:t>
      </w:r>
      <w:r w:rsidR="00536FBB">
        <w:rPr>
          <w:sz w:val="23"/>
          <w:szCs w:val="23"/>
        </w:rPr>
        <w:t>, номер лота</w:t>
      </w:r>
      <w:r w:rsidR="009768DA">
        <w:rPr>
          <w:sz w:val="23"/>
          <w:szCs w:val="23"/>
        </w:rPr>
        <w:t xml:space="preserve"> </w:t>
      </w:r>
      <w:r w:rsidR="00536FBB">
        <w:rPr>
          <w:sz w:val="23"/>
          <w:szCs w:val="23"/>
        </w:rPr>
        <w:t>и номер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 </w:t>
      </w:r>
    </w:p>
    <w:p w:rsidR="00410BFC" w:rsidRDefault="00410BFC" w:rsidP="00553B6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случае, если перевод денежных средств на Лицевой счет осуществляет иное лицо, а не сам Участник торгов, которому данный Лицевой счет принадлежит, в назначении платежа дополнительно должны быть указаны ФИО или наименование, а также ИНН лица, за которое производится платеж.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Участником в счет обеспечения оплаты приобретаемого на торгах имущества.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Задаток должен быть внесен Участником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предложения. </w:t>
      </w:r>
      <w:r>
        <w:rPr>
          <w:color w:val="auto"/>
          <w:sz w:val="23"/>
          <w:szCs w:val="23"/>
        </w:rPr>
        <w:t xml:space="preserve">Денежные средства в сумме, соответствующей задатку, блокируются на Лицевом счете Участника в момент подачи заявки на участие в торгах. </w:t>
      </w:r>
    </w:p>
    <w:p w:rsidR="00410BFC" w:rsidRDefault="00410BFC" w:rsidP="00553B6A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В случае не внесения Участником торгов денежных средств в качестве задатка либо перевода денежных средств в неполном объеме до окончания срока приема заявок на участие в </w:t>
      </w:r>
      <w:r>
        <w:rPr>
          <w:color w:val="auto"/>
          <w:sz w:val="23"/>
          <w:szCs w:val="23"/>
        </w:rPr>
        <w:lastRenderedPageBreak/>
        <w:t xml:space="preserve">торгах, либо после окончания периода действия ценового предложения в торгах посредством публичного предложения, в котором Участником торгов подана заявка на участие в торгах, обязательства Участника торгов по внесению задатка считаются неисполненными, что признается 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1.5.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Права и обязанности Сторон</w:t>
      </w:r>
    </w:p>
    <w:p w:rsidR="00553B6A" w:rsidRDefault="00553B6A" w:rsidP="00553B6A">
      <w:pPr>
        <w:pStyle w:val="Default"/>
        <w:jc w:val="center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Участник торгов вправе: </w:t>
      </w:r>
    </w:p>
    <w:p w:rsidR="00410BFC" w:rsidRDefault="00410BFC" w:rsidP="00553B6A">
      <w:pPr>
        <w:pStyle w:val="Default"/>
        <w:spacing w:after="25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2.1.1. Пополнять Лицевой счет для оплаты задатка для участия в торгах.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2.1.2. Осуществлять отзыв задатка, перечисленного Участником торгов для участия в торгах с Лицевого счета,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 </w:t>
      </w:r>
    </w:p>
    <w:p w:rsidR="002E6D94" w:rsidRDefault="002E6D94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 Оператор вправе: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2.2.1. Осуществлять перевод (возврат) денежных средств с Лицевого счета Участника торгов в соответствии с заявлением на вывод денежных средств по реквизитам Участника торгов, указанным в данном заявлении, в срок не более 5 рабочих дней с даты получения такого заявления.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2.2.2. В случае некорректного указания Участником торгов реквизитов получателя денежных средств отказать в исполнении заявления на вывод денежных средств с указанием причины отказа. В данном случае срок на возврат денежных средств исчисляется с даты поступления от Участника торгов корректно заполненного заявления на вывод денежных средств. </w:t>
      </w:r>
    </w:p>
    <w:p w:rsidR="002E6D94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2.2.3. В случае некорректного указания назначения платежа Участником торгов при переводе денежных средств по реквизитам, указанным в качестве пополнения Лицевого счета для задатка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Договора, требовать от Участника торгов уточнение платежа. Заявления на уточнение платежа оформляются в произвольной форме путем направления письма на электронную почту оператора </w:t>
      </w:r>
      <w:proofErr w:type="spellStart"/>
      <w:r w:rsidR="00553B6A" w:rsidRPr="00553B6A">
        <w:rPr>
          <w:color w:val="0000FF"/>
          <w:sz w:val="23"/>
          <w:szCs w:val="23"/>
        </w:rPr>
        <w:t>notice@уралбидин.рф</w:t>
      </w:r>
      <w:proofErr w:type="spellEnd"/>
      <w:r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с указанием номера и даты платежного поручения, а также суммы платежа. Если плательщиком является третье лицо, должна быть поставлена соответствующая отметка, а также указан ИНН и наименование плательщика, при этом к заявлению необходимо прикрепить платежное поручение. </w:t>
      </w:r>
    </w:p>
    <w:p w:rsidR="00410BFC" w:rsidRDefault="00410BFC" w:rsidP="00553B6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2.3. Организатор торгов вправе: </w:t>
      </w:r>
    </w:p>
    <w:p w:rsidR="00410BFC" w:rsidRDefault="00410BFC" w:rsidP="00553B6A">
      <w:pPr>
        <w:pStyle w:val="Default"/>
        <w:spacing w:after="28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Отказать Участнику торгов в допуске к участию в торгах в случае </w:t>
      </w:r>
      <w:proofErr w:type="spellStart"/>
      <w:r>
        <w:rPr>
          <w:sz w:val="23"/>
          <w:szCs w:val="23"/>
        </w:rPr>
        <w:t>непоступления</w:t>
      </w:r>
      <w:proofErr w:type="spellEnd"/>
      <w:r>
        <w:rPr>
          <w:sz w:val="23"/>
          <w:szCs w:val="23"/>
        </w:rPr>
        <w:t xml:space="preserve"> задатка до окончания срока приема заявок.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2.3.2. Выводить денежные средства, перечисленные Участником торгов в качестве задатка, в счет оплаты договора купли-продажи в связи с признанием Участника торгов Победителем.</w:t>
      </w: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2.4. Участник торгов обязан: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2.4.1. Обеспечить поступление задатка на расчетный счет Оператора электронной площадки ООО «</w:t>
      </w:r>
      <w:r w:rsidR="00553B6A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», указанный в пункте 1.2., в сумме, указанной в сообщении о проведении торгов, в срок не позднее 5 рабочих дней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предложения, с указанием Назначения платежа: «</w:t>
      </w:r>
      <w:r w:rsidR="00536FBB" w:rsidRPr="00536FBB">
        <w:rPr>
          <w:color w:val="auto"/>
          <w:sz w:val="23"/>
          <w:szCs w:val="23"/>
        </w:rPr>
        <w:t>Задаток для участия в торгах № ___ по лоту №__ (пополнение лицевого счета №__________), НДС не облагается</w:t>
      </w:r>
      <w:r>
        <w:rPr>
          <w:color w:val="auto"/>
          <w:sz w:val="23"/>
          <w:szCs w:val="23"/>
        </w:rPr>
        <w:t xml:space="preserve">», где после № </w:t>
      </w:r>
      <w:r w:rsidR="00536FBB" w:rsidRPr="00536FBB">
        <w:rPr>
          <w:color w:val="auto"/>
          <w:sz w:val="23"/>
          <w:szCs w:val="23"/>
        </w:rPr>
        <w:t>указывается номер торговой процедуры, номер лота и номер лицевого счета участника на площадке</w:t>
      </w:r>
      <w:r>
        <w:rPr>
          <w:color w:val="auto"/>
          <w:sz w:val="23"/>
          <w:szCs w:val="23"/>
        </w:rPr>
        <w:t xml:space="preserve">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При этом перечисление задатка должно быть проведено в полном соответствии с Руководством по перечислению задатка (для организаторов и участников торгов), размещенном по адресу: </w:t>
      </w:r>
      <w:r w:rsidR="00553B6A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553B6A" w:rsidRPr="0084095E">
        <w:rPr>
          <w:color w:val="0000FF"/>
          <w:sz w:val="23"/>
          <w:szCs w:val="23"/>
          <w:u w:val="single"/>
        </w:rPr>
        <w:t>.ru/instruction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об имуществе и организаторе торгов содержатся в сообщении о проведении торгов, размещенном на электронной площадке </w:t>
      </w:r>
      <w:r w:rsidR="00475D57">
        <w:rPr>
          <w:sz w:val="23"/>
          <w:szCs w:val="23"/>
        </w:rPr>
        <w:t xml:space="preserve">Оператора </w:t>
      </w:r>
      <w:r>
        <w:rPr>
          <w:sz w:val="23"/>
          <w:szCs w:val="23"/>
        </w:rPr>
        <w:t>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и на </w:t>
      </w:r>
      <w:r>
        <w:rPr>
          <w:sz w:val="23"/>
          <w:szCs w:val="23"/>
        </w:rPr>
        <w:lastRenderedPageBreak/>
        <w:t xml:space="preserve">сайте ЕФРСБ. (Место проведения торгов: электронная площадка: </w:t>
      </w:r>
      <w:hyperlink r:id="rId8" w:history="1">
        <w:proofErr w:type="gramStart"/>
        <w:r w:rsidR="00475D57" w:rsidRPr="00611A33">
          <w:rPr>
            <w:rStyle w:val="a3"/>
            <w:sz w:val="23"/>
            <w:szCs w:val="23"/>
          </w:rPr>
          <w:t>https://trade-alliance.ru</w:t>
        </w:r>
      </w:hyperlink>
      <w:r w:rsidR="00553B6A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оператор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»).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2.4.2. В случае признания Участника победителем торгов подписать договор купли-продажи имущества по результатам торгов в установленный Законом №127-ФЗ «О несостоятельности (банкротстве)» срок.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При этом перечисленный Участником задаток в размере, указанном в п.1.1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Указанный задаток засчитывается Продавцом в счет оплаты по заключенному договору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2.4.3. В случае отказа или уклонения Заявителя, признанного победителем торгов, от подписания договора купли-продажи в течение срока, указанного в п. 2.4.2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внесенный задаток ему не возвращается.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Также внесенный задаток не возвращается в случае, если Участник торгов после подписания договора купли-продажи имущества не произведет его оплату в срок, установленный подписанным договором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Заявителем задаток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</w:t>
      </w:r>
    </w:p>
    <w:p w:rsidR="00410BFC" w:rsidRDefault="00410BFC" w:rsidP="002E6D9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2.5. Организатор торгов обязан: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2.5.1. В сообщении о торгах, размещаемом в Едином федеральном реестре сведений о банкротстве, дополнительно указывать об обязанности Участника торгов оплаты задатка на расчетный счет Оператора электронной площадки ООО «</w:t>
      </w:r>
      <w:r w:rsidR="002E6D94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</w:t>
      </w:r>
      <w:r w:rsidR="00475D57" w:rsidRPr="00475D57">
        <w:t xml:space="preserve"> </w:t>
      </w:r>
      <w:r w:rsidR="00475D57" w:rsidRPr="00475D57">
        <w:rPr>
          <w:sz w:val="23"/>
          <w:szCs w:val="23"/>
        </w:rPr>
        <w:t>ЭТП «АльянсТрейд»</w:t>
      </w:r>
      <w:r>
        <w:rPr>
          <w:sz w:val="23"/>
          <w:szCs w:val="23"/>
        </w:rPr>
        <w:t xml:space="preserve">, а именно: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«Участник торгов обязан обеспечить поступление задатка на расчетный счет Оператора электронной площадки ООО «</w:t>
      </w:r>
      <w:r w:rsidR="00A91435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с указанием в назначении платежа: "Задаток для участия в торгах </w:t>
      </w:r>
      <w:r w:rsidR="00A91435">
        <w:rPr>
          <w:sz w:val="23"/>
          <w:szCs w:val="23"/>
        </w:rPr>
        <w:t>№</w:t>
      </w:r>
      <w:r w:rsidR="00EB303D">
        <w:rPr>
          <w:sz w:val="23"/>
          <w:szCs w:val="23"/>
        </w:rPr>
        <w:t>__ по лоту №___</w:t>
      </w:r>
      <w:r w:rsidR="00A91435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EB303D">
        <w:rPr>
          <w:sz w:val="23"/>
          <w:szCs w:val="23"/>
        </w:rPr>
        <w:t>____</w:t>
      </w:r>
      <w:r>
        <w:rPr>
          <w:sz w:val="23"/>
          <w:szCs w:val="23"/>
        </w:rPr>
        <w:t xml:space="preserve">), НДС не облагается.", где после № указывается </w:t>
      </w:r>
      <w:r w:rsidR="00A91435">
        <w:rPr>
          <w:sz w:val="23"/>
          <w:szCs w:val="23"/>
        </w:rPr>
        <w:t>номер торговой процедуры</w:t>
      </w:r>
      <w:r w:rsidR="00EB303D">
        <w:rPr>
          <w:sz w:val="23"/>
          <w:szCs w:val="23"/>
        </w:rPr>
        <w:t xml:space="preserve">, номер лота </w:t>
      </w:r>
      <w:r w:rsidR="00A91435">
        <w:rPr>
          <w:sz w:val="23"/>
          <w:szCs w:val="23"/>
        </w:rPr>
        <w:t xml:space="preserve">и </w:t>
      </w:r>
      <w:r>
        <w:rPr>
          <w:sz w:val="23"/>
          <w:szCs w:val="23"/>
        </w:rPr>
        <w:t xml:space="preserve">номер лицевого счета Участника торгов на электронной площадке.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2.5.2. Сформировать заявление о переводе задатка Победителя торгов на расчетный счет Должника путем заполнения специальной формы на сайте электронной площадки с указанием банковских реквизитов Должника и подписания указанной формы квалифицированной электронной подписью.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2.5.3. В случае снятия объекта продажи с торгов в течение 2 (двух) рабочих дней со дня принятия решения об отмене торгов направить Оператору электронной площадки уведомление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2.5.4. В течение 2 (двух) рабочих дней со дня подписания протокола о результатах проведения торгов направить Оператору электронной площадки уведомление о подписании</w:t>
      </w:r>
      <w:r w:rsidR="002E6D94"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Оператор электронной площадки обязан: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2.6.1. В случае снятия объекта продажи с торгов разблокировать задаток в течение 5 (пяти) рабочих дней со дня получения Оператором электронной площадки уведомления от Организатора торгов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2.6.2 Осуществлять зачисление денежных средств, перечисленных Участником торгов на Лицевой счет участника торгов в срок не более 5 (пяти) рабочих дней с даты поступления денежных средств на реквизиты, указанные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2.6.3. Разблокировать задаток на Лицевом счете Участника в случае отказа Участнику в допуске к участию в торгах в день подписания протокола об определении участников торгов и получения Оператором электронной площадки уведомления от Организатора торгов об отказе Участнику в допуске к участию в торгах.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2.6.4. В случае отзыва Участником заявки на участие в торгах задаток подлежит автоматической разблокировке на Лицевом счете Участника.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2.6.5. Если Участник торгов не признан победителем торгов, задаток разблокируется на Лицевом счете Участника в день подписания протокола о результатах проведения торгов и получения Оператором электронной площадки уведомления от Организатора торгов о подписании 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2.6.6. Вывод денежных средств с лицевого счета Участника торгов осуществляется в течение 5 (пяти) рабочих дней после подписания Участником заявления на вывод денежных средств.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Срок действия Договора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spacing w:after="32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Настоящий Договор вступает в силу с момента перевода задатка Участником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977E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Заключительные положения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4.1. В случае невыполнения пункта 2.5.1</w:t>
      </w:r>
      <w:proofErr w:type="gramStart"/>
      <w:r>
        <w:rPr>
          <w:color w:val="auto"/>
          <w:sz w:val="23"/>
          <w:szCs w:val="23"/>
        </w:rPr>
        <w:t>. риск</w:t>
      </w:r>
      <w:proofErr w:type="gramEnd"/>
      <w:r>
        <w:rPr>
          <w:color w:val="auto"/>
          <w:sz w:val="23"/>
          <w:szCs w:val="23"/>
        </w:rPr>
        <w:t xml:space="preserve"> отсутствия своевременной оплаты задатка Участником в соответствии с пунктом 1.2., а также все последующие связанные с этим риски несёт Организатор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Риски несвоевременного исполнения банками платежных документов и зачисления денежных средств несет Участник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Участник торгов обязан незамедлительно информировать Оператора электронной площадки об изменении своих банковских реквизитов. Оператор электронной площадки не отвечает за нарушение установленных настоящим Договором сроков возврата задатка в случае, если Участник торгов своевременно не информировал Оператора электронной площадки об изменении своих банковских реквизитов.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Перечисление задатка Участником торгов в соответствии с сообщением о проведении торгов считается акцептом размещенного на электронной площадке Договора о задатке.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суд по месту нахождения оператора.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4.7. Настоящий Договор составлен в электронной форме, подписан электронной подписью, и размещен в открытом доступе на сайте ООО «</w:t>
      </w:r>
      <w:r w:rsidR="002E6D94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</w:t>
      </w:r>
      <w:r w:rsidR="00475D57">
        <w:rPr>
          <w:color w:val="auto"/>
          <w:sz w:val="23"/>
          <w:szCs w:val="23"/>
        </w:rPr>
        <w:t xml:space="preserve"> - </w:t>
      </w:r>
      <w:r w:rsidR="00475D57">
        <w:rPr>
          <w:sz w:val="23"/>
          <w:szCs w:val="23"/>
        </w:rPr>
        <w:t>ЭТП «АльянсТрейд»</w:t>
      </w:r>
      <w:r>
        <w:rPr>
          <w:color w:val="auto"/>
          <w:sz w:val="23"/>
          <w:szCs w:val="23"/>
        </w:rPr>
        <w:t xml:space="preserve"> (</w:t>
      </w:r>
      <w:r w:rsidR="002E6D94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2E6D94" w:rsidRPr="0084095E">
        <w:rPr>
          <w:color w:val="0000FF"/>
          <w:sz w:val="23"/>
          <w:szCs w:val="23"/>
          <w:u w:val="single"/>
        </w:rPr>
        <w:t>.ru/instruction</w:t>
      </w:r>
      <w:r>
        <w:rPr>
          <w:sz w:val="23"/>
          <w:szCs w:val="23"/>
        </w:rPr>
        <w:t xml:space="preserve">). </w:t>
      </w:r>
    </w:p>
    <w:p w:rsidR="00B92B16" w:rsidRDefault="00B92B16" w:rsidP="00B92B16">
      <w:pPr>
        <w:pStyle w:val="Default"/>
      </w:pPr>
    </w:p>
    <w:p w:rsidR="00B92B16" w:rsidRDefault="00B92B16" w:rsidP="00B92B1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5. Юридические адреса и банковские реквизиты сторон</w:t>
      </w:r>
    </w:p>
    <w:p w:rsidR="00897C1F" w:rsidRDefault="00897C1F" w:rsidP="00B92B16">
      <w:pPr>
        <w:pStyle w:val="Default"/>
        <w:jc w:val="center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B92B16" w:rsidTr="00B92B16">
        <w:tc>
          <w:tcPr>
            <w:tcW w:w="3247" w:type="dxa"/>
          </w:tcPr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Оператор электронной площадки:</w:t>
            </w:r>
          </w:p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ООО «УралБидИн»</w:t>
            </w:r>
            <w:r w:rsidR="00FD04EA">
              <w:rPr>
                <w:b/>
                <w:sz w:val="23"/>
                <w:szCs w:val="23"/>
              </w:rPr>
              <w:t>: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 w:rsidRPr="00F86403">
              <w:rPr>
                <w:sz w:val="23"/>
                <w:szCs w:val="23"/>
              </w:rPr>
              <w:t>620028, г. Екатеринбург, ул. Фролова, д. 29, оф. 7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 w:rsidRPr="00F86403">
              <w:rPr>
                <w:sz w:val="23"/>
                <w:szCs w:val="23"/>
              </w:rPr>
              <w:t>6658371541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 w:rsidRPr="00F86403">
              <w:rPr>
                <w:sz w:val="23"/>
                <w:szCs w:val="23"/>
              </w:rPr>
              <w:t>665801001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ОГРН </w:t>
            </w:r>
            <w:r w:rsidRPr="00F86403">
              <w:rPr>
                <w:sz w:val="23"/>
                <w:szCs w:val="23"/>
              </w:rPr>
              <w:t>1106658018862</w:t>
            </w:r>
            <w:r>
              <w:rPr>
                <w:sz w:val="23"/>
                <w:szCs w:val="23"/>
              </w:rPr>
              <w:t xml:space="preserve">.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B92B16" w:rsidRDefault="00F86403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Щепетов Д.А.</w:t>
            </w:r>
          </w:p>
          <w:p w:rsidR="00B92B16" w:rsidRDefault="00B92B16" w:rsidP="00FD04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7" w:type="dxa"/>
          </w:tcPr>
          <w:p w:rsidR="00B92B16" w:rsidRPr="00FD04EA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Участник торгов:</w:t>
            </w:r>
          </w:p>
        </w:tc>
        <w:tc>
          <w:tcPr>
            <w:tcW w:w="3247" w:type="dxa"/>
          </w:tcPr>
          <w:p w:rsidR="00B92B16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Организатор торгов:</w:t>
            </w:r>
          </w:p>
          <w:p w:rsidR="00CD067D" w:rsidRDefault="00CD067D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ООО «</w:t>
            </w:r>
            <w:r w:rsidR="00B07B73">
              <w:rPr>
                <w:b/>
                <w:sz w:val="23"/>
                <w:szCs w:val="23"/>
              </w:rPr>
              <w:t>Базис</w:t>
            </w:r>
            <w:r>
              <w:rPr>
                <w:b/>
                <w:sz w:val="23"/>
                <w:szCs w:val="23"/>
              </w:rPr>
              <w:t>»</w:t>
            </w:r>
          </w:p>
          <w:p w:rsidR="00CD067D" w:rsidRDefault="00CD067D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B07B73" w:rsidRDefault="00B07B73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396313, Воронежская область, </w:t>
            </w:r>
            <w:r w:rsidRPr="00B07B73">
              <w:rPr>
                <w:sz w:val="23"/>
                <w:szCs w:val="23"/>
              </w:rPr>
              <w:t xml:space="preserve">р-н </w:t>
            </w:r>
            <w:proofErr w:type="spellStart"/>
            <w:r w:rsidRPr="00B07B73">
              <w:rPr>
                <w:sz w:val="23"/>
                <w:szCs w:val="23"/>
              </w:rPr>
              <w:t>Новоусманский</w:t>
            </w:r>
            <w:proofErr w:type="spellEnd"/>
            <w:r w:rsidRPr="00B07B73">
              <w:rPr>
                <w:sz w:val="23"/>
                <w:szCs w:val="23"/>
              </w:rPr>
              <w:t xml:space="preserve">, </w:t>
            </w:r>
          </w:p>
          <w:p w:rsidR="00CD067D" w:rsidRDefault="00B07B73" w:rsidP="00CD067D">
            <w:pPr>
              <w:pStyle w:val="Default"/>
              <w:rPr>
                <w:sz w:val="23"/>
                <w:szCs w:val="23"/>
              </w:rPr>
            </w:pPr>
            <w:r w:rsidRPr="00B07B73">
              <w:rPr>
                <w:sz w:val="23"/>
                <w:szCs w:val="23"/>
              </w:rPr>
              <w:t xml:space="preserve">с </w:t>
            </w:r>
            <w:proofErr w:type="spellStart"/>
            <w:r w:rsidRPr="00B07B73">
              <w:rPr>
                <w:sz w:val="23"/>
                <w:szCs w:val="23"/>
              </w:rPr>
              <w:t>Бабяково</w:t>
            </w:r>
            <w:proofErr w:type="spellEnd"/>
            <w:r w:rsidRPr="00B07B73">
              <w:rPr>
                <w:sz w:val="23"/>
                <w:szCs w:val="23"/>
              </w:rPr>
              <w:t xml:space="preserve">, </w:t>
            </w:r>
            <w:bookmarkStart w:id="0" w:name="_GoBack"/>
            <w:bookmarkEnd w:id="0"/>
            <w:proofErr w:type="spellStart"/>
            <w:r w:rsidRPr="00B07B73">
              <w:rPr>
                <w:sz w:val="23"/>
                <w:szCs w:val="23"/>
              </w:rPr>
              <w:t>ул</w:t>
            </w:r>
            <w:proofErr w:type="spellEnd"/>
            <w:r w:rsidRPr="00B07B73">
              <w:rPr>
                <w:sz w:val="23"/>
                <w:szCs w:val="23"/>
              </w:rPr>
              <w:t xml:space="preserve"> Совхозная, </w:t>
            </w:r>
            <w:proofErr w:type="spellStart"/>
            <w:r w:rsidRPr="00B07B73">
              <w:rPr>
                <w:sz w:val="23"/>
                <w:szCs w:val="23"/>
              </w:rPr>
              <w:t>зд</w:t>
            </w:r>
            <w:proofErr w:type="spellEnd"/>
            <w:r w:rsidRPr="00B07B73">
              <w:rPr>
                <w:sz w:val="23"/>
                <w:szCs w:val="23"/>
              </w:rPr>
              <w:t>. 7Г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 w:rsidR="00B07B73" w:rsidRPr="00B07B73">
              <w:rPr>
                <w:sz w:val="23"/>
                <w:szCs w:val="23"/>
              </w:rPr>
              <w:t>3616012947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 w:rsidR="00B07B73" w:rsidRPr="00B07B73">
              <w:rPr>
                <w:sz w:val="23"/>
                <w:szCs w:val="23"/>
              </w:rPr>
              <w:t>361601001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  <w:r w:rsidRPr="00CD067D">
              <w:rPr>
                <w:sz w:val="23"/>
                <w:szCs w:val="23"/>
              </w:rPr>
              <w:t xml:space="preserve">ОГРН </w:t>
            </w:r>
            <w:r w:rsidR="00B07B73" w:rsidRPr="00B07B73">
              <w:rPr>
                <w:sz w:val="23"/>
                <w:szCs w:val="23"/>
              </w:rPr>
              <w:t>1083668031798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Конкурсный управляющий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</w:p>
          <w:p w:rsidR="00CD067D" w:rsidRPr="00CD067D" w:rsidRDefault="00CD067D" w:rsidP="00CD067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Ехлаков</w:t>
            </w:r>
            <w:proofErr w:type="spellEnd"/>
            <w:r>
              <w:rPr>
                <w:sz w:val="23"/>
                <w:szCs w:val="23"/>
              </w:rPr>
              <w:t xml:space="preserve"> Е.П.</w:t>
            </w:r>
          </w:p>
        </w:tc>
      </w:tr>
    </w:tbl>
    <w:p w:rsidR="00B92B16" w:rsidRDefault="00B92B16" w:rsidP="005977EA"/>
    <w:sectPr w:rsidR="00B92B16" w:rsidSect="00410BFC">
      <w:footerReference w:type="default" r:id="rId9"/>
      <w:pgSz w:w="11911" w:h="1735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BA3" w:rsidRDefault="00E75BA3" w:rsidP="00F30758">
      <w:pPr>
        <w:spacing w:after="0" w:line="240" w:lineRule="auto"/>
      </w:pPr>
      <w:r>
        <w:separator/>
      </w:r>
    </w:p>
  </w:endnote>
  <w:endnote w:type="continuationSeparator" w:id="0">
    <w:p w:rsidR="00E75BA3" w:rsidRDefault="00E75BA3" w:rsidP="00F3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778703"/>
      <w:docPartObj>
        <w:docPartGallery w:val="Page Numbers (Bottom of Page)"/>
        <w:docPartUnique/>
      </w:docPartObj>
    </w:sdtPr>
    <w:sdtEndPr/>
    <w:sdtContent>
      <w:p w:rsidR="00F30758" w:rsidRDefault="00F307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B73">
          <w:rPr>
            <w:noProof/>
          </w:rPr>
          <w:t>4</w:t>
        </w:r>
        <w:r>
          <w:fldChar w:fldCharType="end"/>
        </w:r>
      </w:p>
    </w:sdtContent>
  </w:sdt>
  <w:p w:rsidR="00F30758" w:rsidRDefault="00F30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BA3" w:rsidRDefault="00E75BA3" w:rsidP="00F30758">
      <w:pPr>
        <w:spacing w:after="0" w:line="240" w:lineRule="auto"/>
      </w:pPr>
      <w:r>
        <w:separator/>
      </w:r>
    </w:p>
  </w:footnote>
  <w:footnote w:type="continuationSeparator" w:id="0">
    <w:p w:rsidR="00E75BA3" w:rsidRDefault="00E75BA3" w:rsidP="00F3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EA3482"/>
    <w:multiLevelType w:val="hybridMultilevel"/>
    <w:tmpl w:val="A52BB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37EA27"/>
    <w:multiLevelType w:val="hybridMultilevel"/>
    <w:tmpl w:val="A59B9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2BC09A"/>
    <w:multiLevelType w:val="hybridMultilevel"/>
    <w:tmpl w:val="E478F2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83CAF8"/>
    <w:multiLevelType w:val="hybridMultilevel"/>
    <w:tmpl w:val="484C512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811054"/>
    <w:multiLevelType w:val="hybridMultilevel"/>
    <w:tmpl w:val="9F7D49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28291DD"/>
    <w:multiLevelType w:val="hybridMultilevel"/>
    <w:tmpl w:val="99AE4EE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696B41"/>
    <w:multiLevelType w:val="hybridMultilevel"/>
    <w:tmpl w:val="B59806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6E5C4AF"/>
    <w:multiLevelType w:val="hybridMultilevel"/>
    <w:tmpl w:val="029E1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1D0A419"/>
    <w:multiLevelType w:val="hybridMultilevel"/>
    <w:tmpl w:val="2E9FB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801225C"/>
    <w:multiLevelType w:val="hybridMultilevel"/>
    <w:tmpl w:val="D966DF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40E5391"/>
    <w:multiLevelType w:val="hybridMultilevel"/>
    <w:tmpl w:val="9965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284C9C7"/>
    <w:multiLevelType w:val="hybridMultilevel"/>
    <w:tmpl w:val="5336F0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BCEC326"/>
    <w:multiLevelType w:val="hybridMultilevel"/>
    <w:tmpl w:val="7F8BE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DAFFABA"/>
    <w:multiLevelType w:val="hybridMultilevel"/>
    <w:tmpl w:val="111658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BAD7B9D"/>
    <w:multiLevelType w:val="hybridMultilevel"/>
    <w:tmpl w:val="953A0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F7935FC"/>
    <w:multiLevelType w:val="hybridMultilevel"/>
    <w:tmpl w:val="DD1BE3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F68D830"/>
    <w:multiLevelType w:val="hybridMultilevel"/>
    <w:tmpl w:val="FBD952C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97595B9"/>
    <w:multiLevelType w:val="hybridMultilevel"/>
    <w:tmpl w:val="3BE14D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16"/>
  </w:num>
  <w:num w:numId="8">
    <w:abstractNumId w:val="14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3A"/>
    <w:rsid w:val="00033A02"/>
    <w:rsid w:val="001D6B45"/>
    <w:rsid w:val="00203A4C"/>
    <w:rsid w:val="00232C09"/>
    <w:rsid w:val="002E6D94"/>
    <w:rsid w:val="003659FF"/>
    <w:rsid w:val="00395A35"/>
    <w:rsid w:val="003A2AAB"/>
    <w:rsid w:val="00410BFC"/>
    <w:rsid w:val="00475D57"/>
    <w:rsid w:val="00524125"/>
    <w:rsid w:val="00536FBB"/>
    <w:rsid w:val="00553B6A"/>
    <w:rsid w:val="005977EA"/>
    <w:rsid w:val="005F2C44"/>
    <w:rsid w:val="00611B05"/>
    <w:rsid w:val="00624D8D"/>
    <w:rsid w:val="00633DAE"/>
    <w:rsid w:val="0081493A"/>
    <w:rsid w:val="0084095E"/>
    <w:rsid w:val="00897C1F"/>
    <w:rsid w:val="009759CA"/>
    <w:rsid w:val="009768DA"/>
    <w:rsid w:val="009E351A"/>
    <w:rsid w:val="00A15879"/>
    <w:rsid w:val="00A616EE"/>
    <w:rsid w:val="00A91435"/>
    <w:rsid w:val="00B07B73"/>
    <w:rsid w:val="00B92B16"/>
    <w:rsid w:val="00CD067D"/>
    <w:rsid w:val="00E75BA3"/>
    <w:rsid w:val="00EB303D"/>
    <w:rsid w:val="00F30758"/>
    <w:rsid w:val="00F86403"/>
    <w:rsid w:val="00FC59A8"/>
    <w:rsid w:val="00FD04EA"/>
    <w:rsid w:val="00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F29E-46BF-4704-AAF6-A33CE400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3B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58"/>
  </w:style>
  <w:style w:type="paragraph" w:styleId="a7">
    <w:name w:val="footer"/>
    <w:basedOn w:val="a"/>
    <w:link w:val="a8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-allianc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de-alliance.ru/instr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12</cp:revision>
  <cp:lastPrinted>2024-02-05T10:36:00Z</cp:lastPrinted>
  <dcterms:created xsi:type="dcterms:W3CDTF">2024-01-25T13:18:00Z</dcterms:created>
  <dcterms:modified xsi:type="dcterms:W3CDTF">2024-08-01T08:59:00Z</dcterms:modified>
</cp:coreProperties>
</file>