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площадью 104 795,00 м. кв., для с/х использования, кадастровый номер 42:15:0101005:155.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173 540.52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