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5F" w:rsidRDefault="001B005F" w:rsidP="001B005F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Приложение №1</w:t>
      </w:r>
    </w:p>
    <w:p w:rsidR="001B005F" w:rsidRDefault="001B005F" w:rsidP="001B00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Перечень оборудования</w:t>
      </w:r>
    </w:p>
    <w:tbl>
      <w:tblPr>
        <w:tblW w:w="9479" w:type="dxa"/>
        <w:tblInd w:w="93" w:type="dxa"/>
        <w:tblLook w:val="04A0" w:firstRow="1" w:lastRow="0" w:firstColumn="1" w:lastColumn="0" w:noHBand="0" w:noVBand="1"/>
      </w:tblPr>
      <w:tblGrid>
        <w:gridCol w:w="866"/>
        <w:gridCol w:w="7463"/>
        <w:gridCol w:w="1150"/>
      </w:tblGrid>
      <w:tr w:rsidR="001B005F" w:rsidRPr="001B005F" w:rsidTr="001B005F">
        <w:trPr>
          <w:trHeight w:val="5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Style w:val="FontStyle26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Style w:val="FontStyle26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Кол-во, </w:t>
            </w:r>
            <w:proofErr w:type="spellStart"/>
            <w:proofErr w:type="gramStart"/>
            <w:r w:rsidRPr="001B005F">
              <w:rPr>
                <w:rStyle w:val="FontStyle26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1B005F">
              <w:rPr>
                <w:rStyle w:val="FontStyle26"/>
                <w:sz w:val="24"/>
                <w:szCs w:val="24"/>
                <w:lang w:eastAsia="ru-RU"/>
              </w:rPr>
              <w:t>/комп.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Насос откачки стоков и приямка «GRUNDFOS» AP 12.40.06.1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Насос откачки стоков и приямка «GRUNDFOS» AP 12.40.06.1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Ионообменная установка умягчения воды LM-4FM (TW)/(16*65)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6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Установка повышения давления «GRUNDFOS» 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Hydro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multi4 CHI 4-60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Расширительный бак типа 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Refix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D800 (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Zilmet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Ultra-pro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750B)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Расширительный бак типа 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Refix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D800 (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Zilmet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Ultra-pro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750B)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Счетчик расхода холодной воды ВСХН-50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Счетчик расхода холодной воды ОСВУ-32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Дефлектор бойлерный ИКД ф220 мм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Вентилятор канальный круглый с трансформатором пятиступенчатым для регулирования скорости вращения</w:t>
            </w:r>
            <w:proofErr w:type="gramStart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Дефлектор ЦАГН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Дефлектор ЦАГН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Горелка газовая «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Weishaupt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>» WM-G10/3-A (кот. № 4)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Горелка газовая «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Weishaupt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>» WM-G10/3-A (кот. № 3)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Регулятор давления DUNGS FRS5125 (кот. № 1)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Регулятор давления DUNGS FRS5125 (кот. № 2)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Фильтр газовый WF3125/1 (кот. № 2)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Фильтр газовый WF3125/1 (кот. № 1)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86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Горелка газовая «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Weishaupt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» G40/2-A (кот. № 2) Марка D88475 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Schwendi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B112/1402-2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80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Горелка газовая «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Weishaupt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» G40/2-A (кот. № 1) Марка D88475 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Schwendi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B112/1402-2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Регулятор давления "DUNGS" FRS 520/1 (кот. № 3)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Регулятор давления "DUNGS" FRS 520/1 (кот. № 4)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Фильтр газовый WF3050/1 520/1 (кот. № 3)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Фильтр газовый WF3050/1 520/1 (кот. № 4)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Клапан предохранительный 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термозапорный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КТЗ 001-200-Ф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Клапан предохранительный 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термозапорный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КТЗ 001-200-Ф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Фильтр газовый ФГ-200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26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Счетчик расхода газа к котлу № 1 RVG G250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Счетчик расхода газа к котлу № 2 RVG G250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36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Счетчик расхода газа к котлу № 3 RVG G100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Счетчик расхода газа к котлу № 4 RVG G100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Котел № 1VITOPLEX 300 TX-3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Котел № 2VITOPLEX 300 TX-3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Котел № 3 VITOPLEX 300 TX-3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Котел № 4VITOPLEX 300 TX-3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Теплообменник сетей отопления и вентиляции (пластинчатый) "РИДАН" НН-41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Теплообменник сетей отопления и вентиляции (пластинчатый) "РИДАН" НН-41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Теплообменник сетей отопления и вентиляции (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кожухотрубный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>) ВВПИ-800-00.15 ГВС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Теплообменник сетей отопления и вентиляции (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кожухотрубный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>) ВВПИ-800-00.15 ГВС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Насос (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антиконденсатный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>) котлов UPS 32-60/2F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Насос (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антиконденсатный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>) котлов UPS 32-60/2F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Насос (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антиконденсатный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>) котлов UPS 32-60/F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Насос (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антиконденсатный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>) котлов UPS 32-60/F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Насос циркуляционный котлового контура №1 ТРЕ 125-160/4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Насос циркуляционный котлового контура № 2 ТРЕ 125-160/4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Насос циркуляционный системы вентиляции проектируемых потребителей UPS 40-120F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Насос циркуляционный системы вентиляции проектируемых потребителей UPS 40-120F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Насос циркуляционный системы отопления существующих потребителей ТРЕ 80-400/2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Насос циркуляционный системы отопления существующих потребителей ТРЕ 80-400/2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Насос циркуляционный системы ГВС  №2 СР 10-3 "GRUNDFOS"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Насос циркуляционный системы ГВС №1 СР 10-3 "GRUNDFOS"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Тепловычислитель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СПТ-961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Тепловычислитель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СПТ-961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Тепловычислитель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СПТ-961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Адаптер № 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18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Адаптер № 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Адаптер № 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Адаптер № 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Адаптер № 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Адаптер № 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Манометр показывающий сигнализирующий ДМ2010Сг № 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Манометр показывающий сигнализирующий ДМ2010Сг № 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39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Тягонапоромер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005F">
              <w:rPr>
                <w:rStyle w:val="FontStyle26"/>
                <w:sz w:val="24"/>
                <w:szCs w:val="24"/>
                <w:lang w:eastAsia="ru-RU"/>
              </w:rPr>
              <w:t>мембранный</w:t>
            </w:r>
            <w:proofErr w:type="gram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показывающий ТНМП-52-М2 на котле № 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Тягонапоромер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005F">
              <w:rPr>
                <w:rStyle w:val="FontStyle26"/>
                <w:sz w:val="24"/>
                <w:szCs w:val="24"/>
                <w:lang w:eastAsia="ru-RU"/>
              </w:rPr>
              <w:t>мембранный</w:t>
            </w:r>
            <w:proofErr w:type="gram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показывающий ТНМП-52-М2 на котле № 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Тягонапоромер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005F">
              <w:rPr>
                <w:rStyle w:val="FontStyle26"/>
                <w:sz w:val="24"/>
                <w:szCs w:val="24"/>
                <w:lang w:eastAsia="ru-RU"/>
              </w:rPr>
              <w:t>мембранный</w:t>
            </w:r>
            <w:proofErr w:type="gram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показывающий ТНМП-52-М2 на котле № 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Тягонапоромер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005F">
              <w:rPr>
                <w:rStyle w:val="FontStyle26"/>
                <w:sz w:val="24"/>
                <w:szCs w:val="24"/>
                <w:lang w:eastAsia="ru-RU"/>
              </w:rPr>
              <w:t>мембранный</w:t>
            </w:r>
            <w:proofErr w:type="gram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показывающий ТНМП-52-М2 на котле № 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Расходомер-счетчик электромагнитный с индикацией Взлет ЭРСВ-520л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Расходомер-счетчик электромагнитный с индикацией Взлет ЭРСВ-520л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Расходомер-счетчик электромагнитный с индикацией Взлет ЭРСВ-520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Расходомер-счетчик электромагнитный с индикацией Взлет ЭРСВ-520л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Расходомер-счетчик электромагнитный с индикацией Взлет ЭРСВ-520л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Расходомер-счетчик электромагнитный с индикацией Взлет ЭРСВ-520л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Расходомер-счетчик электромагнитный с индикацией Взлет ЭРСВ-520л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Расходомер-счетчик электромагнитный с индикацией Взлет ЭРСВ-520л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Расходомер-счетчик электромагнитный с индикацией Взлет ЭРСВ-520л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Расходомер-счетчик электромагнитный с индикацией Взлет ЭРСВ-520л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Расходомер-счетчик электромагнитный с индикацией Взлет ЭРСВ-520л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Расходомер-счетчик электромагнитный с индикацией Взлет ЭРСВ-520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Расходомер-счетчик электромагнитный с индикацией Взлет ЭРСВ-520л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Расходомер-счетчик электромагнитный с индикацией Взлет ЭРСВ-540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Расходомер-счетчик электромагнитный с индикацией Взлет ЭРСВ-520л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Расходомер-счетчик электромагнитный с индикацией Взлет ЭРСВ-520л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Напоромер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мембранный, показывающий пределы измерения НМ96/100 № 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Напоромер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мембранный, показывающий пределы измерения НМ96/100 № 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Напоромер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мембранный, показывающий пределы измерения НМ96/100 № 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Напоромер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мембранный, показывающий пределы измерения НМ96/100 № 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Напоромер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мембранный, показывающий пределы измерения НМ96/100 № 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Напоромер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мембранный, показывающий пределы измерения НМ96/100 № 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Напоромер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мембранный, показывающий пределы измерения НМ96/100 № 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Напоромер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мембранный, показывающий пределы измерения НМ96/100 № 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Напоромер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мембранный, показывающий пределы измерения НМ96/100 № 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Датчик напора № 2 DG50B-3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Датчик напора № 1 DG150B-3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Контроллер 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погодозависимого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цифрового программного управления отопительного контура  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Vitotronic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200-H тип HK3B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12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Телекоммуникационный модуль LON 7172173 к котлу № 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1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Телекоммуникационный модуль LON 7172173 к котлу № 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Телекоммуникационный модуль LON 7172173 к котлу № 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Телекоммуникационный модуль LON 7172173 к котлу № 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2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Телекоммуникационный модуль LON 7172173 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общекотловой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Адаптер внешних приборов безопасности № 1, 7143529, "ОВЕН" БП14Б-Д4.4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Адаптер внешних приборов безопасности № 2, 7143529, "ОВЕН" БП14Б-Д4.4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Адаптер внешних приборов безопасности № 3, 7143529, "ОВЕН" САУ-М6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1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Погружной датчик температуры 7450641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Погружной датчик температуры 7450641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1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Погружной датчик температуры 7450641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8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ВРУ №1101 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зак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№056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ЯТП-025 220/12 ЭКФ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7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Щит освещения ЩО</w:t>
            </w:r>
            <w:proofErr w:type="gramStart"/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  <w:proofErr w:type="gram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№1104 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зак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№056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val="en-US"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ЩУН</w:t>
            </w:r>
            <w:r w:rsidRPr="001B005F">
              <w:rPr>
                <w:rStyle w:val="FontStyle26"/>
                <w:sz w:val="24"/>
                <w:szCs w:val="24"/>
                <w:lang w:val="en-US" w:eastAsia="ru-RU"/>
              </w:rPr>
              <w:t xml:space="preserve">-1 </w:t>
            </w:r>
            <w:proofErr w:type="spellStart"/>
            <w:r w:rsidRPr="001B005F">
              <w:rPr>
                <w:rStyle w:val="FontStyle26"/>
                <w:sz w:val="24"/>
                <w:szCs w:val="24"/>
                <w:lang w:val="en-US" w:eastAsia="ru-RU"/>
              </w:rPr>
              <w:t>Grundfos</w:t>
            </w:r>
            <w:proofErr w:type="spellEnd"/>
            <w:r w:rsidRPr="001B005F">
              <w:rPr>
                <w:rStyle w:val="FontStyle26"/>
                <w:sz w:val="24"/>
                <w:szCs w:val="24"/>
                <w:lang w:val="en-US" w:eastAsia="ru-RU"/>
              </w:rPr>
              <w:t xml:space="preserve"> 96014561/024607 </w:t>
            </w:r>
            <w:r w:rsidRPr="001B005F">
              <w:rPr>
                <w:rStyle w:val="FontStyle26"/>
                <w:sz w:val="24"/>
                <w:szCs w:val="24"/>
                <w:lang w:eastAsia="ru-RU"/>
              </w:rPr>
              <w:t>Модель</w:t>
            </w:r>
            <w:r w:rsidRPr="001B005F">
              <w:rPr>
                <w:rStyle w:val="FontStyle26"/>
                <w:sz w:val="24"/>
                <w:szCs w:val="24"/>
                <w:lang w:val="en-US" w:eastAsia="ru-RU"/>
              </w:rPr>
              <w:t xml:space="preserve"> CONTROL MPC-E 2/7,5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ЩРБ №1102 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зак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№056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Щит освещения ЩО</w:t>
            </w:r>
            <w:proofErr w:type="gramStart"/>
            <w:r w:rsidRPr="001B005F">
              <w:rPr>
                <w:rStyle w:val="FontStyle26"/>
                <w:sz w:val="24"/>
                <w:szCs w:val="24"/>
                <w:lang w:eastAsia="ru-RU"/>
              </w:rPr>
              <w:t>2</w:t>
            </w:r>
            <w:proofErr w:type="gram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№1103 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зак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№056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ЩУН-3 №1105 зак.№056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ЩУН-2 96014573/022324 MPC-E 2*15E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Расширительный бак 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Reflex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E800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Расширительный бак 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Reflex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Е500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>
              <w:rPr>
                <w:rStyle w:val="FontStyle26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Расширительный бак </w:t>
            </w:r>
            <w:proofErr w:type="spellStart"/>
            <w:r w:rsidRPr="001B005F">
              <w:rPr>
                <w:rStyle w:val="FontStyle26"/>
                <w:sz w:val="24"/>
                <w:szCs w:val="24"/>
                <w:lang w:eastAsia="ru-RU"/>
              </w:rPr>
              <w:t>Reflex</w:t>
            </w:r>
            <w:proofErr w:type="spellEnd"/>
            <w:r w:rsidRPr="001B005F">
              <w:rPr>
                <w:rStyle w:val="FontStyle26"/>
                <w:sz w:val="24"/>
                <w:szCs w:val="24"/>
                <w:lang w:eastAsia="ru-RU"/>
              </w:rPr>
              <w:t xml:space="preserve"> Е1000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  <w:r w:rsidRPr="001B005F">
              <w:rPr>
                <w:rStyle w:val="FontStyle26"/>
                <w:sz w:val="24"/>
                <w:szCs w:val="24"/>
                <w:lang w:eastAsia="ru-RU"/>
              </w:rPr>
              <w:t>1</w:t>
            </w:r>
          </w:p>
        </w:tc>
      </w:tr>
      <w:tr w:rsidR="001B005F" w:rsidRPr="001B005F" w:rsidTr="001B005F">
        <w:trPr>
          <w:trHeight w:val="441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B005F" w:rsidRPr="001B005F" w:rsidRDefault="001B005F" w:rsidP="001B005F">
            <w:pPr>
              <w:suppressAutoHyphens w:val="0"/>
              <w:spacing w:after="0" w:line="240" w:lineRule="auto"/>
              <w:rPr>
                <w:rStyle w:val="FontStyle26"/>
                <w:sz w:val="24"/>
                <w:szCs w:val="24"/>
                <w:lang w:eastAsia="ru-RU"/>
              </w:rPr>
            </w:pPr>
          </w:p>
        </w:tc>
      </w:tr>
    </w:tbl>
    <w:p w:rsidR="00153E92" w:rsidRDefault="00153E92" w:rsidP="00153E9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153E92" w:rsidSect="00153E92">
      <w:footerReference w:type="default" r:id="rId9"/>
      <w:pgSz w:w="11906" w:h="16838"/>
      <w:pgMar w:top="993" w:right="707" w:bottom="993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49E" w:rsidRDefault="0068349E" w:rsidP="00153E92">
      <w:pPr>
        <w:spacing w:after="0" w:line="240" w:lineRule="auto"/>
      </w:pPr>
      <w:r>
        <w:separator/>
      </w:r>
    </w:p>
  </w:endnote>
  <w:endnote w:type="continuationSeparator" w:id="0">
    <w:p w:rsidR="0068349E" w:rsidRDefault="0068349E" w:rsidP="00153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1">
    <w:altName w:val="MS PMincho"/>
    <w:charset w:val="8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9921203"/>
      <w:docPartObj>
        <w:docPartGallery w:val="Page Numbers (Bottom of Page)"/>
        <w:docPartUnique/>
      </w:docPartObj>
    </w:sdtPr>
    <w:sdtEndPr/>
    <w:sdtContent>
      <w:p w:rsidR="00E84B38" w:rsidRDefault="00E84B3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817">
          <w:rPr>
            <w:noProof/>
          </w:rPr>
          <w:t>4</w:t>
        </w:r>
        <w:r>
          <w:fldChar w:fldCharType="end"/>
        </w:r>
      </w:p>
    </w:sdtContent>
  </w:sdt>
  <w:p w:rsidR="00E84B38" w:rsidRDefault="00E84B3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49E" w:rsidRDefault="0068349E" w:rsidP="00153E92">
      <w:pPr>
        <w:spacing w:after="0" w:line="240" w:lineRule="auto"/>
      </w:pPr>
      <w:r>
        <w:separator/>
      </w:r>
    </w:p>
  </w:footnote>
  <w:footnote w:type="continuationSeparator" w:id="0">
    <w:p w:rsidR="0068349E" w:rsidRDefault="0068349E" w:rsidP="00153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B7F57"/>
    <w:multiLevelType w:val="multilevel"/>
    <w:tmpl w:val="C5FC110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1"/>
        </w:tabs>
        <w:ind w:left="141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2"/>
        </w:tabs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8"/>
        </w:tabs>
        <w:ind w:left="28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4"/>
        </w:tabs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10"/>
        </w:tabs>
        <w:ind w:left="4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6"/>
        </w:tabs>
        <w:ind w:left="56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82"/>
        </w:tabs>
        <w:ind w:left="63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8"/>
        </w:tabs>
        <w:ind w:left="7448" w:hanging="1800"/>
      </w:pPr>
      <w:rPr>
        <w:rFonts w:hint="default"/>
      </w:rPr>
    </w:lvl>
  </w:abstractNum>
  <w:abstractNum w:abstractNumId="1">
    <w:nsid w:val="4DCA76B3"/>
    <w:multiLevelType w:val="singleLevel"/>
    <w:tmpl w:val="1A5A70E4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66BC15A3"/>
    <w:multiLevelType w:val="multilevel"/>
    <w:tmpl w:val="87FAEF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F57D80"/>
    <w:multiLevelType w:val="hybridMultilevel"/>
    <w:tmpl w:val="072801EA"/>
    <w:lvl w:ilvl="0" w:tplc="E196B23C">
      <w:start w:val="1"/>
      <w:numFmt w:val="decimal"/>
      <w:lvlText w:val="%1)"/>
      <w:lvlJc w:val="left"/>
      <w:pPr>
        <w:tabs>
          <w:tab w:val="num" w:pos="1756"/>
        </w:tabs>
        <w:ind w:left="1756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4">
    <w:nsid w:val="68D917EB"/>
    <w:multiLevelType w:val="multilevel"/>
    <w:tmpl w:val="68564646"/>
    <w:lvl w:ilvl="0">
      <w:start w:val="1"/>
      <w:numFmt w:val="decimal"/>
      <w:lvlText w:val="%1)"/>
      <w:lvlJc w:val="left"/>
      <w:pPr>
        <w:tabs>
          <w:tab w:val="num" w:pos="1771"/>
        </w:tabs>
        <w:ind w:left="1771" w:hanging="10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92"/>
    <w:rsid w:val="00003642"/>
    <w:rsid w:val="00027B11"/>
    <w:rsid w:val="001047F8"/>
    <w:rsid w:val="00145AB3"/>
    <w:rsid w:val="00153E92"/>
    <w:rsid w:val="001B005F"/>
    <w:rsid w:val="0023269B"/>
    <w:rsid w:val="002F0AA0"/>
    <w:rsid w:val="003411FE"/>
    <w:rsid w:val="00356DA5"/>
    <w:rsid w:val="003734FD"/>
    <w:rsid w:val="003E5B32"/>
    <w:rsid w:val="00533BB7"/>
    <w:rsid w:val="005A51F4"/>
    <w:rsid w:val="005B44FF"/>
    <w:rsid w:val="0068349E"/>
    <w:rsid w:val="006A512F"/>
    <w:rsid w:val="007C4D47"/>
    <w:rsid w:val="008B0B02"/>
    <w:rsid w:val="008D3BC5"/>
    <w:rsid w:val="009112E8"/>
    <w:rsid w:val="00993AF0"/>
    <w:rsid w:val="00A027FF"/>
    <w:rsid w:val="00A07CAD"/>
    <w:rsid w:val="00A577BE"/>
    <w:rsid w:val="00A602D1"/>
    <w:rsid w:val="00AB26A0"/>
    <w:rsid w:val="00B736E5"/>
    <w:rsid w:val="00B75855"/>
    <w:rsid w:val="00C714E9"/>
    <w:rsid w:val="00C822C4"/>
    <w:rsid w:val="00CA06D2"/>
    <w:rsid w:val="00CA5BA0"/>
    <w:rsid w:val="00D23817"/>
    <w:rsid w:val="00D816BB"/>
    <w:rsid w:val="00DB5AF9"/>
    <w:rsid w:val="00E0535B"/>
    <w:rsid w:val="00E47F9A"/>
    <w:rsid w:val="00E56C8D"/>
    <w:rsid w:val="00E84B38"/>
    <w:rsid w:val="00E94E08"/>
    <w:rsid w:val="00F61225"/>
    <w:rsid w:val="00FB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9A"/>
    <w:pPr>
      <w:suppressAutoHyphens/>
    </w:pPr>
    <w:rPr>
      <w:rFonts w:ascii="Calibri" w:eastAsia="SimSun" w:hAnsi="Calibri" w:cs="font29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47F9A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4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F9A"/>
    <w:rPr>
      <w:rFonts w:ascii="Tahoma" w:eastAsia="SimSun" w:hAnsi="Tahoma" w:cs="Tahoma"/>
      <w:sz w:val="16"/>
      <w:szCs w:val="16"/>
      <w:lang w:eastAsia="ar-SA"/>
    </w:rPr>
  </w:style>
  <w:style w:type="character" w:customStyle="1" w:styleId="1">
    <w:name w:val="Заголовок №1_"/>
    <w:basedOn w:val="a0"/>
    <w:link w:val="10"/>
    <w:rsid w:val="00153E9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rsid w:val="00153E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"/>
    <w:basedOn w:val="3"/>
    <w:rsid w:val="00153E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153E92"/>
    <w:pPr>
      <w:widowControl w:val="0"/>
      <w:shd w:val="clear" w:color="auto" w:fill="FFFFFF"/>
      <w:suppressAutoHyphens w:val="0"/>
      <w:spacing w:after="240" w:line="270" w:lineRule="exact"/>
      <w:jc w:val="righ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2">
    <w:name w:val="Основной текст (2)_"/>
    <w:basedOn w:val="a0"/>
    <w:link w:val="20"/>
    <w:rsid w:val="00153E9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3E92"/>
    <w:pPr>
      <w:widowControl w:val="0"/>
      <w:shd w:val="clear" w:color="auto" w:fill="FFFFFF"/>
      <w:suppressAutoHyphens w:val="0"/>
      <w:spacing w:before="240" w:after="240" w:line="259" w:lineRule="exact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rsid w:val="00153E92"/>
    <w:rPr>
      <w:color w:val="0066CC"/>
      <w:u w:val="single"/>
    </w:rPr>
  </w:style>
  <w:style w:type="character" w:customStyle="1" w:styleId="21">
    <w:name w:val="Основной текст (2) + Полужирный"/>
    <w:basedOn w:val="2"/>
    <w:rsid w:val="00153E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Style4">
    <w:name w:val="Style4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5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50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54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153E9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rsid w:val="00153E92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50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50" w:lineRule="exact"/>
      <w:ind w:firstLine="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153E92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153E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53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3E92"/>
    <w:rPr>
      <w:rFonts w:ascii="Calibri" w:eastAsia="SimSun" w:hAnsi="Calibri" w:cs="font291"/>
      <w:lang w:eastAsia="ar-SA"/>
    </w:rPr>
  </w:style>
  <w:style w:type="paragraph" w:styleId="aa">
    <w:name w:val="footer"/>
    <w:basedOn w:val="a"/>
    <w:link w:val="ab"/>
    <w:uiPriority w:val="99"/>
    <w:unhideWhenUsed/>
    <w:rsid w:val="00153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3E92"/>
    <w:rPr>
      <w:rFonts w:ascii="Calibri" w:eastAsia="SimSun" w:hAnsi="Calibri" w:cs="font291"/>
      <w:lang w:eastAsia="ar-SA"/>
    </w:rPr>
  </w:style>
  <w:style w:type="paragraph" w:customStyle="1" w:styleId="ConsCell">
    <w:name w:val="ConsCell"/>
    <w:rsid w:val="007C4D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E84B3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9A"/>
    <w:pPr>
      <w:suppressAutoHyphens/>
    </w:pPr>
    <w:rPr>
      <w:rFonts w:ascii="Calibri" w:eastAsia="SimSun" w:hAnsi="Calibri" w:cs="font29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47F9A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4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F9A"/>
    <w:rPr>
      <w:rFonts w:ascii="Tahoma" w:eastAsia="SimSun" w:hAnsi="Tahoma" w:cs="Tahoma"/>
      <w:sz w:val="16"/>
      <w:szCs w:val="16"/>
      <w:lang w:eastAsia="ar-SA"/>
    </w:rPr>
  </w:style>
  <w:style w:type="character" w:customStyle="1" w:styleId="1">
    <w:name w:val="Заголовок №1_"/>
    <w:basedOn w:val="a0"/>
    <w:link w:val="10"/>
    <w:rsid w:val="00153E9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rsid w:val="00153E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"/>
    <w:basedOn w:val="3"/>
    <w:rsid w:val="00153E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153E92"/>
    <w:pPr>
      <w:widowControl w:val="0"/>
      <w:shd w:val="clear" w:color="auto" w:fill="FFFFFF"/>
      <w:suppressAutoHyphens w:val="0"/>
      <w:spacing w:after="240" w:line="270" w:lineRule="exact"/>
      <w:jc w:val="righ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2">
    <w:name w:val="Основной текст (2)_"/>
    <w:basedOn w:val="a0"/>
    <w:link w:val="20"/>
    <w:rsid w:val="00153E9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3E92"/>
    <w:pPr>
      <w:widowControl w:val="0"/>
      <w:shd w:val="clear" w:color="auto" w:fill="FFFFFF"/>
      <w:suppressAutoHyphens w:val="0"/>
      <w:spacing w:before="240" w:after="240" w:line="259" w:lineRule="exact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rsid w:val="00153E92"/>
    <w:rPr>
      <w:color w:val="0066CC"/>
      <w:u w:val="single"/>
    </w:rPr>
  </w:style>
  <w:style w:type="character" w:customStyle="1" w:styleId="21">
    <w:name w:val="Основной текст (2) + Полужирный"/>
    <w:basedOn w:val="2"/>
    <w:rsid w:val="00153E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Style4">
    <w:name w:val="Style4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5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50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54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153E9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rsid w:val="00153E92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50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153E92"/>
    <w:pPr>
      <w:widowControl w:val="0"/>
      <w:suppressAutoHyphens w:val="0"/>
      <w:autoSpaceDE w:val="0"/>
      <w:autoSpaceDN w:val="0"/>
      <w:adjustRightInd w:val="0"/>
      <w:spacing w:after="0" w:line="250" w:lineRule="exact"/>
      <w:ind w:firstLine="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153E92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153E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53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3E92"/>
    <w:rPr>
      <w:rFonts w:ascii="Calibri" w:eastAsia="SimSun" w:hAnsi="Calibri" w:cs="font291"/>
      <w:lang w:eastAsia="ar-SA"/>
    </w:rPr>
  </w:style>
  <w:style w:type="paragraph" w:styleId="aa">
    <w:name w:val="footer"/>
    <w:basedOn w:val="a"/>
    <w:link w:val="ab"/>
    <w:uiPriority w:val="99"/>
    <w:unhideWhenUsed/>
    <w:rsid w:val="00153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3E92"/>
    <w:rPr>
      <w:rFonts w:ascii="Calibri" w:eastAsia="SimSun" w:hAnsi="Calibri" w:cs="font291"/>
      <w:lang w:eastAsia="ar-SA"/>
    </w:rPr>
  </w:style>
  <w:style w:type="paragraph" w:customStyle="1" w:styleId="ConsCell">
    <w:name w:val="ConsCell"/>
    <w:rsid w:val="007C4D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E84B3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B3A9A-E2C7-4EC8-BDF2-CE99E5F0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2021-11-19T07:35:00Z</cp:lastPrinted>
  <dcterms:created xsi:type="dcterms:W3CDTF">2023-12-07T13:23:00Z</dcterms:created>
  <dcterms:modified xsi:type="dcterms:W3CDTF">2023-12-07T13:23:00Z</dcterms:modified>
</cp:coreProperties>
</file>