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BFC" w:rsidRPr="00410BFC" w:rsidRDefault="00410BFC" w:rsidP="00410BFC">
      <w:pPr>
        <w:pStyle w:val="Default"/>
        <w:jc w:val="center"/>
        <w:rPr>
          <w:b/>
          <w:sz w:val="23"/>
          <w:szCs w:val="23"/>
        </w:rPr>
      </w:pPr>
      <w:r w:rsidRPr="00410BFC">
        <w:rPr>
          <w:b/>
          <w:sz w:val="23"/>
          <w:szCs w:val="23"/>
        </w:rPr>
        <w:t>Договор задатка</w:t>
      </w:r>
    </w:p>
    <w:p w:rsidR="00410BFC" w:rsidRDefault="00410BFC" w:rsidP="00410BFC">
      <w:pPr>
        <w:pStyle w:val="Default"/>
        <w:jc w:val="center"/>
        <w:rPr>
          <w:b/>
          <w:sz w:val="23"/>
          <w:szCs w:val="23"/>
        </w:rPr>
      </w:pPr>
      <w:r w:rsidRPr="00410BFC">
        <w:rPr>
          <w:b/>
          <w:sz w:val="23"/>
          <w:szCs w:val="23"/>
        </w:rPr>
        <w:t>(Договор присоединения)</w:t>
      </w:r>
    </w:p>
    <w:p w:rsidR="00410BFC" w:rsidRPr="00410BFC" w:rsidRDefault="00410BFC" w:rsidP="00410BFC">
      <w:pPr>
        <w:pStyle w:val="Default"/>
        <w:jc w:val="center"/>
        <w:rPr>
          <w:b/>
          <w:sz w:val="23"/>
          <w:szCs w:val="23"/>
        </w:rPr>
      </w:pPr>
    </w:p>
    <w:p w:rsidR="00410BFC" w:rsidRDefault="00410BFC" w:rsidP="00410BF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г. Екатеринбург                                                                                               «___ » _____________ 20 г. </w:t>
      </w:r>
    </w:p>
    <w:p w:rsidR="00410BFC" w:rsidRDefault="00410BFC" w:rsidP="00410BFC">
      <w:pPr>
        <w:pStyle w:val="Default"/>
        <w:rPr>
          <w:sz w:val="23"/>
          <w:szCs w:val="23"/>
        </w:rPr>
      </w:pPr>
    </w:p>
    <w:p w:rsidR="00410BFC" w:rsidRDefault="00410BFC" w:rsidP="00410BFC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Общество с ограниченной ответственностью «УралБидИн» (ООО «УралБидИн»), именуемое в дальнейшем «Оператор электронной площадки», в лице директора Щепетова Дмитрия Алексеевича, действующего на основании Устава, с одной стороны, </w:t>
      </w:r>
    </w:p>
    <w:p w:rsidR="00410BFC" w:rsidRDefault="00410BFC" w:rsidP="00410B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, именуемый в дальнейшем «Участник торгов», в лице_________________, действующего на основании , с другой стороны, </w:t>
      </w:r>
    </w:p>
    <w:p w:rsidR="00410BFC" w:rsidRDefault="00410BFC" w:rsidP="00410B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и </w:t>
      </w:r>
      <w:r w:rsidR="00564B5B">
        <w:rPr>
          <w:sz w:val="23"/>
          <w:szCs w:val="23"/>
        </w:rPr>
        <w:t xml:space="preserve">финансовый управляющий </w:t>
      </w:r>
      <w:r w:rsidR="00564B5B" w:rsidRPr="00564B5B">
        <w:rPr>
          <w:sz w:val="23"/>
          <w:szCs w:val="23"/>
        </w:rPr>
        <w:t>Галицковой Ларисы Валерьевны (22.05.1977 г.р.; ИНН 732706674839, СНИЛС 071-323-733 32, 603000, г.Н.Новгород, ул.Соревнования, д.1, кв.41) Челяев Артем Михайлович (ИНН 526211926140, СНИЛС 077-980-604 19, e-mail: forma-nnnn@yandex.ru, тел. 89800251630, адрес: 603011, г. Н.Новгород, пр-т Ленина, д.2, пом.5, член Ассоциации «РСОПАУ», ИНН 7701317591, ОГРН 1027701018730, 119121, г. Москва, 2-й Неопалимовский пер., д. 7, п. 1), действующий на основании решения Арбитражного суда Нижегородской области по делу № А43-27642/2021 от 24.09.2021г</w:t>
      </w:r>
      <w:r>
        <w:rPr>
          <w:sz w:val="23"/>
          <w:szCs w:val="23"/>
        </w:rPr>
        <w:t xml:space="preserve">, именуемый в дальнейшем «Организатор торгов», с третьей стороны, совместно именуемые «Стороны», заключили настоящий договор о нижеследующем: </w:t>
      </w:r>
    </w:p>
    <w:p w:rsidR="00410BFC" w:rsidRDefault="00410BFC" w:rsidP="00410BFC">
      <w:pPr>
        <w:pStyle w:val="Default"/>
        <w:rPr>
          <w:sz w:val="23"/>
          <w:szCs w:val="23"/>
        </w:rPr>
      </w:pPr>
    </w:p>
    <w:p w:rsidR="00410BFC" w:rsidRDefault="00410BFC" w:rsidP="00410BFC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1. Предмет договора</w:t>
      </w:r>
    </w:p>
    <w:p w:rsidR="00410BFC" w:rsidRDefault="00410BFC" w:rsidP="00410BFC">
      <w:pPr>
        <w:pStyle w:val="Default"/>
        <w:rPr>
          <w:sz w:val="23"/>
          <w:szCs w:val="23"/>
        </w:rPr>
      </w:pPr>
    </w:p>
    <w:p w:rsidR="00410BFC" w:rsidRDefault="00410BFC" w:rsidP="00410BFC">
      <w:pPr>
        <w:pStyle w:val="Default"/>
        <w:spacing w:after="27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1.1. Предметом настоящего Договора является предоставление Участнику торгов возможности внесения денежных средств, используемых в качестве задатка для участия в торгах на Лицевой счет, предоставленный ему Оператором электронной площадки, после прохождения процедуры регистрации, и вывода денежных средств с Лицевого счета. </w:t>
      </w:r>
    </w:p>
    <w:p w:rsidR="00410BFC" w:rsidRDefault="00410BFC" w:rsidP="00410BFC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1.2. Задаток перечисляется на расчетный счет Оператора электронной площадки для пополнения Лицевого счета Участника в соответствии с ПУБЛИЧНОЙ ОФЕРТОЙ о заключении Договора задатка с Оператором электронной торговой площадки ООО «</w:t>
      </w:r>
      <w:r w:rsidR="00553B6A">
        <w:rPr>
          <w:sz w:val="23"/>
          <w:szCs w:val="23"/>
        </w:rPr>
        <w:t>УралБидИн</w:t>
      </w:r>
      <w:r>
        <w:rPr>
          <w:sz w:val="23"/>
          <w:szCs w:val="23"/>
        </w:rPr>
        <w:t>»</w:t>
      </w:r>
      <w:r w:rsidR="00475D57" w:rsidRPr="00475D57">
        <w:rPr>
          <w:sz w:val="23"/>
          <w:szCs w:val="23"/>
        </w:rPr>
        <w:t xml:space="preserve"> - </w:t>
      </w:r>
      <w:r w:rsidR="00475D57">
        <w:rPr>
          <w:sz w:val="23"/>
          <w:szCs w:val="23"/>
        </w:rPr>
        <w:t xml:space="preserve">ЭТП </w:t>
      </w:r>
      <w:r w:rsidR="00475D57">
        <w:rPr>
          <w:sz w:val="23"/>
          <w:szCs w:val="23"/>
        </w:rPr>
        <w:br/>
        <w:t>«АльянсТрейд»</w:t>
      </w:r>
      <w:r>
        <w:rPr>
          <w:sz w:val="23"/>
          <w:szCs w:val="23"/>
        </w:rPr>
        <w:t xml:space="preserve">, размещенной по адресу </w:t>
      </w:r>
      <w:hyperlink r:id="rId8" w:history="1">
        <w:r w:rsidR="00475D57" w:rsidRPr="00611A33">
          <w:rPr>
            <w:rStyle w:val="a3"/>
            <w:sz w:val="23"/>
            <w:szCs w:val="23"/>
          </w:rPr>
          <w:t>https://</w:t>
        </w:r>
        <w:r w:rsidR="00475D57" w:rsidRPr="00611A33">
          <w:rPr>
            <w:rStyle w:val="a3"/>
            <w:sz w:val="23"/>
            <w:szCs w:val="23"/>
            <w:lang w:val="en-US"/>
          </w:rPr>
          <w:t>trade</w:t>
        </w:r>
        <w:r w:rsidR="00475D57" w:rsidRPr="00475D57">
          <w:rPr>
            <w:rStyle w:val="a3"/>
            <w:sz w:val="23"/>
            <w:szCs w:val="23"/>
          </w:rPr>
          <w:t>-</w:t>
        </w:r>
        <w:r w:rsidR="00475D57" w:rsidRPr="00611A33">
          <w:rPr>
            <w:rStyle w:val="a3"/>
            <w:sz w:val="23"/>
            <w:szCs w:val="23"/>
            <w:lang w:val="en-US"/>
          </w:rPr>
          <w:t>alliance</w:t>
        </w:r>
        <w:r w:rsidR="00475D57" w:rsidRPr="00611A33">
          <w:rPr>
            <w:rStyle w:val="a3"/>
            <w:sz w:val="23"/>
            <w:szCs w:val="23"/>
          </w:rPr>
          <w:t>.ru/instruction</w:t>
        </w:r>
      </w:hyperlink>
      <w:r w:rsidR="002E6D94">
        <w:rPr>
          <w:color w:val="0000FF"/>
          <w:sz w:val="23"/>
          <w:szCs w:val="23"/>
        </w:rPr>
        <w:t xml:space="preserve"> </w:t>
      </w:r>
      <w:r>
        <w:rPr>
          <w:sz w:val="23"/>
          <w:szCs w:val="23"/>
        </w:rPr>
        <w:t xml:space="preserve">, а именно: </w:t>
      </w:r>
    </w:p>
    <w:p w:rsidR="00410BFC" w:rsidRDefault="00410BFC" w:rsidP="00410BFC">
      <w:pPr>
        <w:pStyle w:val="Default"/>
        <w:rPr>
          <w:sz w:val="23"/>
          <w:szCs w:val="23"/>
        </w:rPr>
      </w:pPr>
    </w:p>
    <w:p w:rsidR="00410BFC" w:rsidRDefault="00410BFC" w:rsidP="00410BF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Получатель: ООО «</w:t>
      </w:r>
      <w:r w:rsidR="00553B6A">
        <w:rPr>
          <w:sz w:val="23"/>
          <w:szCs w:val="23"/>
        </w:rPr>
        <w:t>УралБидИн</w:t>
      </w:r>
      <w:r>
        <w:rPr>
          <w:sz w:val="23"/>
          <w:szCs w:val="23"/>
        </w:rPr>
        <w:t xml:space="preserve">»; </w:t>
      </w:r>
    </w:p>
    <w:p w:rsidR="00410BFC" w:rsidRDefault="00410BFC" w:rsidP="00410BF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ИНН: </w:t>
      </w:r>
      <w:r w:rsidR="00553B6A" w:rsidRPr="00553B6A">
        <w:rPr>
          <w:sz w:val="23"/>
          <w:szCs w:val="23"/>
        </w:rPr>
        <w:t>6658371541</w:t>
      </w:r>
      <w:r>
        <w:rPr>
          <w:sz w:val="23"/>
          <w:szCs w:val="23"/>
        </w:rPr>
        <w:t xml:space="preserve">; </w:t>
      </w:r>
    </w:p>
    <w:p w:rsidR="00410BFC" w:rsidRDefault="00410BFC" w:rsidP="00410BF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КПП: </w:t>
      </w:r>
      <w:r w:rsidR="00553B6A" w:rsidRPr="00553B6A">
        <w:rPr>
          <w:sz w:val="23"/>
          <w:szCs w:val="23"/>
        </w:rPr>
        <w:t>665801001</w:t>
      </w:r>
      <w:r>
        <w:rPr>
          <w:sz w:val="23"/>
          <w:szCs w:val="23"/>
        </w:rPr>
        <w:t xml:space="preserve">; </w:t>
      </w:r>
    </w:p>
    <w:p w:rsidR="009768DA" w:rsidRPr="009768DA" w:rsidRDefault="009768DA" w:rsidP="009768D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спец</w:t>
      </w:r>
      <w:r w:rsidR="00410BFC">
        <w:rPr>
          <w:sz w:val="23"/>
          <w:szCs w:val="23"/>
        </w:rPr>
        <w:t xml:space="preserve">/счет: </w:t>
      </w:r>
      <w:r w:rsidRPr="009768DA">
        <w:rPr>
          <w:sz w:val="23"/>
          <w:szCs w:val="23"/>
        </w:rPr>
        <w:t>Счет: 40702810712020600067</w:t>
      </w:r>
    </w:p>
    <w:p w:rsidR="009768DA" w:rsidRPr="009768DA" w:rsidRDefault="009768DA" w:rsidP="009768DA">
      <w:pPr>
        <w:pStyle w:val="Default"/>
        <w:rPr>
          <w:sz w:val="23"/>
          <w:szCs w:val="23"/>
        </w:rPr>
      </w:pPr>
      <w:r w:rsidRPr="009768DA">
        <w:rPr>
          <w:sz w:val="23"/>
          <w:szCs w:val="23"/>
        </w:rPr>
        <w:t>в Филиал "Корпоративный" ПАО "Совкомбанк" (г. Москва)</w:t>
      </w:r>
    </w:p>
    <w:p w:rsidR="009768DA" w:rsidRPr="009768DA" w:rsidRDefault="009768DA" w:rsidP="009768DA">
      <w:pPr>
        <w:pStyle w:val="Default"/>
        <w:rPr>
          <w:sz w:val="23"/>
          <w:szCs w:val="23"/>
        </w:rPr>
      </w:pPr>
      <w:r w:rsidRPr="009768DA">
        <w:rPr>
          <w:sz w:val="23"/>
          <w:szCs w:val="23"/>
        </w:rPr>
        <w:t>к/с 30101810445250000360, БИК 044525360</w:t>
      </w:r>
    </w:p>
    <w:p w:rsidR="009768DA" w:rsidRDefault="009768DA" w:rsidP="009768DA">
      <w:pPr>
        <w:pStyle w:val="Default"/>
        <w:rPr>
          <w:sz w:val="23"/>
          <w:szCs w:val="23"/>
        </w:rPr>
      </w:pPr>
      <w:r w:rsidRPr="009768DA">
        <w:rPr>
          <w:sz w:val="23"/>
          <w:szCs w:val="23"/>
        </w:rPr>
        <w:t>SWIFT: SOMRRUMMXXX (для получения переводов в рублях от нерезидентов)</w:t>
      </w:r>
    </w:p>
    <w:p w:rsidR="00410BFC" w:rsidRDefault="00410BFC" w:rsidP="009768D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Назначение платежа: «Задаток для участия в торгах </w:t>
      </w:r>
      <w:r w:rsidR="009768DA">
        <w:rPr>
          <w:sz w:val="23"/>
          <w:szCs w:val="23"/>
        </w:rPr>
        <w:t xml:space="preserve">№ ___ или </w:t>
      </w:r>
      <w:r>
        <w:rPr>
          <w:sz w:val="23"/>
          <w:szCs w:val="23"/>
        </w:rPr>
        <w:t>(пополнение лицевого счета №</w:t>
      </w:r>
      <w:r w:rsidR="009768DA">
        <w:rPr>
          <w:sz w:val="23"/>
          <w:szCs w:val="23"/>
        </w:rPr>
        <w:t>__________</w:t>
      </w:r>
      <w:r>
        <w:rPr>
          <w:sz w:val="23"/>
          <w:szCs w:val="23"/>
        </w:rPr>
        <w:t xml:space="preserve">), НДС не облагается», где после № указывается номер </w:t>
      </w:r>
      <w:r w:rsidR="009768DA">
        <w:rPr>
          <w:sz w:val="23"/>
          <w:szCs w:val="23"/>
        </w:rPr>
        <w:t xml:space="preserve">торговой процедуры или </w:t>
      </w:r>
      <w:r>
        <w:rPr>
          <w:sz w:val="23"/>
          <w:szCs w:val="23"/>
        </w:rPr>
        <w:t xml:space="preserve">лицевого счета участника на площадке. При этом все денежные средства, вносимые Участником торгов на Лицевой счет, являются пополнением баланса Лицевого счета для последующей оплаты задатков за участие в торгах. </w:t>
      </w:r>
    </w:p>
    <w:p w:rsidR="00410BFC" w:rsidRDefault="00410BFC" w:rsidP="00553B6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 случае, если перевод денежных средств на Лицевой счет осуществляет иное лицо, а не сам Участник торгов, которому данный Лицевой счет принадлежит, в назначении платежа дополнительно должны быть указаны ФИО или наименование, а также ИНН лица, за которое производится платеж. </w:t>
      </w:r>
    </w:p>
    <w:p w:rsidR="00410BFC" w:rsidRDefault="00410BFC" w:rsidP="00553B6A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1.3. Задаток вносится Участником в счет обеспечения оплаты приобретаемого на торгах имущества. </w:t>
      </w:r>
    </w:p>
    <w:p w:rsidR="00410BFC" w:rsidRDefault="00410BFC" w:rsidP="00553B6A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 xml:space="preserve">Задаток должен быть внесен Участником до окончания срока приема заявок на торги либо до окончания срока приема заявок на участие в торгах для определенного периода проведения торгов в случае проведения торгов посредством публичного предложения. </w:t>
      </w:r>
      <w:r>
        <w:rPr>
          <w:color w:val="auto"/>
          <w:sz w:val="23"/>
          <w:szCs w:val="23"/>
        </w:rPr>
        <w:t xml:space="preserve">Денежные средства в сумме, соответствующей задатку, блокируются на Лицевом счете Участника в момент подачи заявки на участие в торгах. </w:t>
      </w:r>
    </w:p>
    <w:p w:rsidR="00410BFC" w:rsidRDefault="00410BFC" w:rsidP="00553B6A">
      <w:pPr>
        <w:pStyle w:val="Default"/>
        <w:spacing w:after="27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1.4. В случае не внесения Участником торгов денежных средств в качестве задатка либо перевода денежных средств в неполном объеме до окончания срока приема заявок на участие в торгах, либо после окончания периода действия ценового предложения в торгах посредством публичного предложения, в котором Участником торгов подана заявка на участие в торгах, обязательства Участника торгов по внесению задатка считаются неисполненными, что признается отказом Участника торгов от участия в торгах и является основанием для отказа в допуске Участника к торгам, согласно абз.5 п.12 ст.110 127-ФЗ «О несостоятельности (банкротстве)». </w:t>
      </w:r>
    </w:p>
    <w:p w:rsidR="00410BFC" w:rsidRDefault="00410BFC" w:rsidP="00553B6A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1.5. Денежные средства, перечисленные в соответствии с настоящим Договором, не являются объектом налогообложения в соответствии с п.2 ст. 251 Налогового Кодекса РФ. Проценты на указанные денежные средства не начисляются в соответствии со ст. 317.1 Гражданского Кодекса РФ. </w:t>
      </w:r>
    </w:p>
    <w:p w:rsidR="00410BFC" w:rsidRDefault="00410BFC" w:rsidP="00410BFC">
      <w:pPr>
        <w:pStyle w:val="Default"/>
        <w:rPr>
          <w:color w:val="auto"/>
          <w:sz w:val="23"/>
          <w:szCs w:val="23"/>
        </w:rPr>
      </w:pPr>
    </w:p>
    <w:p w:rsidR="00410BFC" w:rsidRDefault="00410BFC" w:rsidP="00553B6A">
      <w:pPr>
        <w:pStyle w:val="Default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2. Права и обязанности Сторон</w:t>
      </w:r>
    </w:p>
    <w:p w:rsidR="00553B6A" w:rsidRDefault="00553B6A" w:rsidP="00553B6A">
      <w:pPr>
        <w:pStyle w:val="Default"/>
        <w:jc w:val="center"/>
        <w:rPr>
          <w:color w:val="auto"/>
          <w:sz w:val="23"/>
          <w:szCs w:val="23"/>
        </w:rPr>
      </w:pPr>
    </w:p>
    <w:p w:rsidR="00410BFC" w:rsidRDefault="00410BFC" w:rsidP="00553B6A">
      <w:pPr>
        <w:pStyle w:val="Default"/>
        <w:ind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2.1. Участник торгов вправе: </w:t>
      </w:r>
    </w:p>
    <w:p w:rsidR="00410BFC" w:rsidRDefault="00410BFC" w:rsidP="00553B6A">
      <w:pPr>
        <w:pStyle w:val="Default"/>
        <w:spacing w:after="25"/>
        <w:ind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2.1.1. Пополнять Лицевой счет для оплаты задатка для участия в торгах. </w:t>
      </w:r>
    </w:p>
    <w:p w:rsidR="00410BFC" w:rsidRDefault="00410BFC" w:rsidP="00553B6A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2.1.2. Осуществлять отзыв задатка, перечисленного Участником торгов для участия в торгах с Лицевого счета, в случае, если Участник торгов отзывает заявку на участие в торгах до окончания срока приема заявок на участие в торгах при отсутствии намерений дальнейшего участия в указанных торгах. </w:t>
      </w:r>
    </w:p>
    <w:p w:rsidR="002E6D94" w:rsidRDefault="002E6D94" w:rsidP="00553B6A">
      <w:pPr>
        <w:pStyle w:val="Default"/>
        <w:ind w:firstLine="708"/>
        <w:jc w:val="both"/>
        <w:rPr>
          <w:color w:val="auto"/>
          <w:sz w:val="23"/>
          <w:szCs w:val="23"/>
        </w:rPr>
      </w:pPr>
    </w:p>
    <w:p w:rsidR="00410BFC" w:rsidRDefault="00410BFC" w:rsidP="00553B6A">
      <w:pPr>
        <w:pStyle w:val="Default"/>
        <w:ind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2.2 Оператор вправе: </w:t>
      </w:r>
    </w:p>
    <w:p w:rsidR="00410BFC" w:rsidRDefault="00410BFC" w:rsidP="00553B6A">
      <w:pPr>
        <w:pStyle w:val="Default"/>
        <w:spacing w:after="37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2.2.1. Осуществлять перевод (возврат) денежных средств с Лицевого счета Участника торгов в соответствии с заявлением на вывод денежных средств по реквизитам Участника торгов, указанным в данном заявлении, в срок не более 5 рабочих дней с даты получения такого заявления. </w:t>
      </w:r>
    </w:p>
    <w:p w:rsidR="00410BFC" w:rsidRDefault="00410BFC" w:rsidP="00553B6A">
      <w:pPr>
        <w:pStyle w:val="Default"/>
        <w:spacing w:after="37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2.2.2. В случае некорректного указания Участником торгов реквизитов получателя денежных средств отказать в исполнении заявления на вывод денежных средств с указанием причины отказа. В данном случае срок на возврат денежных средств исчисляется с даты поступления от Участника торгов корректно заполненного заявления на вывод денежных средств. </w:t>
      </w:r>
    </w:p>
    <w:p w:rsidR="002E6D94" w:rsidRDefault="00410BFC" w:rsidP="00553B6A">
      <w:pPr>
        <w:pStyle w:val="Default"/>
        <w:ind w:firstLine="708"/>
        <w:jc w:val="both"/>
        <w:rPr>
          <w:sz w:val="23"/>
          <w:szCs w:val="23"/>
        </w:rPr>
      </w:pPr>
      <w:r>
        <w:rPr>
          <w:color w:val="auto"/>
          <w:sz w:val="23"/>
          <w:szCs w:val="23"/>
        </w:rPr>
        <w:t xml:space="preserve">2.2.3. В случае некорректного указания назначения платежа Участником торгов при переводе денежных средств по реквизитам, указанным в качестве пополнения Лицевого счета для задатка в п. 1.2. настоящего Договора, требовать от Участника торгов уточнение платежа. Заявления на уточнение платежа оформляются в произвольной форме путем направления письма на электронную почту оператора </w:t>
      </w:r>
      <w:r w:rsidR="00553B6A" w:rsidRPr="00553B6A">
        <w:rPr>
          <w:color w:val="0000FF"/>
          <w:sz w:val="23"/>
          <w:szCs w:val="23"/>
        </w:rPr>
        <w:t>notice@уралбидин.рф</w:t>
      </w:r>
      <w:r>
        <w:rPr>
          <w:color w:val="0000FF"/>
          <w:sz w:val="23"/>
          <w:szCs w:val="23"/>
        </w:rPr>
        <w:t xml:space="preserve"> </w:t>
      </w:r>
      <w:r>
        <w:rPr>
          <w:sz w:val="23"/>
          <w:szCs w:val="23"/>
        </w:rPr>
        <w:t xml:space="preserve">с указанием номера и даты платежного поручения, а также суммы платежа. Если плательщиком является третье лицо, должна быть поставлена соответствующая отметка, а также указан ИНН и наименование плательщика, при этом к заявлению необходимо прикрепить платежное поручение. </w:t>
      </w:r>
    </w:p>
    <w:p w:rsidR="00410BFC" w:rsidRDefault="00410BFC" w:rsidP="00553B6A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2.3. Организатор торгов вправе: </w:t>
      </w:r>
    </w:p>
    <w:p w:rsidR="00410BFC" w:rsidRDefault="00410BFC" w:rsidP="00553B6A">
      <w:pPr>
        <w:pStyle w:val="Default"/>
        <w:spacing w:after="28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2.3.1. Отказать Участнику торгов в допуске к участию в торгах в случае непоступления задатка до окончания срока приема заявок. </w:t>
      </w:r>
    </w:p>
    <w:p w:rsidR="00410BFC" w:rsidRDefault="00410BFC" w:rsidP="00553B6A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2.3.2. Выводить денежные средства, перечисленные Участником торгов в качестве задатка, в счет оплаты договора купли-продажи в связи с признанием Участника торгов Победителем.</w:t>
      </w:r>
    </w:p>
    <w:p w:rsidR="00410BFC" w:rsidRDefault="00410BFC" w:rsidP="00553B6A">
      <w:pPr>
        <w:pStyle w:val="Default"/>
        <w:ind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2.4. Участник торгов обязан: </w:t>
      </w:r>
    </w:p>
    <w:p w:rsidR="00410BFC" w:rsidRDefault="00410BFC" w:rsidP="00553B6A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2.4.1. Обеспечить поступление задатка на расчетный счет Оператора электронной площадки ООО «</w:t>
      </w:r>
      <w:r w:rsidR="00553B6A">
        <w:rPr>
          <w:color w:val="auto"/>
          <w:sz w:val="23"/>
          <w:szCs w:val="23"/>
        </w:rPr>
        <w:t>УралБидИн</w:t>
      </w:r>
      <w:r>
        <w:rPr>
          <w:color w:val="auto"/>
          <w:sz w:val="23"/>
          <w:szCs w:val="23"/>
        </w:rPr>
        <w:t xml:space="preserve">», указанный в пункте 1.2., в сумме, указанной в сообщении о проведении торгов, в срок не позднее 5 рабочих дней до окончания срока приема заявок на торги либо до окончания срока приема заявок на участие в торгах для определенного периода проведения торгов в случае проведения торгов посредством публичного предложения, с указанием Назначения платежа: «Задаток для участия в торгах (пополнение лицевого счета №), НДС не облагается», где после № указывается номер лицевого счета Участника торгов на площадке. </w:t>
      </w:r>
    </w:p>
    <w:p w:rsidR="00410BFC" w:rsidRDefault="00410BFC" w:rsidP="00553B6A">
      <w:pPr>
        <w:pStyle w:val="Default"/>
        <w:ind w:firstLine="708"/>
        <w:jc w:val="both"/>
        <w:rPr>
          <w:sz w:val="23"/>
          <w:szCs w:val="23"/>
        </w:rPr>
      </w:pPr>
      <w:r>
        <w:rPr>
          <w:color w:val="auto"/>
          <w:sz w:val="23"/>
          <w:szCs w:val="23"/>
        </w:rPr>
        <w:t xml:space="preserve">При этом перечисление задатка должно быть проведено в полном соответствии с Руководством по перечислению задатка (для организаторов и участников торгов), размещенном по адресу: </w:t>
      </w:r>
      <w:r w:rsidR="00553B6A" w:rsidRPr="0084095E">
        <w:rPr>
          <w:color w:val="0000FF"/>
          <w:sz w:val="23"/>
          <w:szCs w:val="23"/>
          <w:u w:val="single"/>
        </w:rPr>
        <w:t>https://</w:t>
      </w:r>
      <w:r w:rsidR="00475D57" w:rsidRPr="0084095E">
        <w:rPr>
          <w:color w:val="0000FF"/>
          <w:sz w:val="23"/>
          <w:szCs w:val="23"/>
          <w:u w:val="single"/>
        </w:rPr>
        <w:t>trade-alliance</w:t>
      </w:r>
      <w:r w:rsidR="00553B6A" w:rsidRPr="0084095E">
        <w:rPr>
          <w:color w:val="0000FF"/>
          <w:sz w:val="23"/>
          <w:szCs w:val="23"/>
          <w:u w:val="single"/>
        </w:rPr>
        <w:t>.ru/instruction</w:t>
      </w:r>
    </w:p>
    <w:p w:rsidR="00410BFC" w:rsidRDefault="00410BFC" w:rsidP="00553B6A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Данные об имуществе и организаторе торгов содержатся в сообщении о проведении торгов, размещенном на электронной площадке </w:t>
      </w:r>
      <w:r w:rsidR="00475D57">
        <w:rPr>
          <w:sz w:val="23"/>
          <w:szCs w:val="23"/>
        </w:rPr>
        <w:t xml:space="preserve">Оператора </w:t>
      </w:r>
      <w:r>
        <w:rPr>
          <w:sz w:val="23"/>
          <w:szCs w:val="23"/>
        </w:rPr>
        <w:t>ООО «</w:t>
      </w:r>
      <w:r w:rsidR="00553B6A">
        <w:rPr>
          <w:sz w:val="23"/>
          <w:szCs w:val="23"/>
        </w:rPr>
        <w:t>УралБидИн</w:t>
      </w:r>
      <w:r>
        <w:rPr>
          <w:sz w:val="23"/>
          <w:szCs w:val="23"/>
        </w:rPr>
        <w:t>»</w:t>
      </w:r>
      <w:r w:rsidR="00475D57">
        <w:rPr>
          <w:sz w:val="23"/>
          <w:szCs w:val="23"/>
        </w:rPr>
        <w:t xml:space="preserve"> - ЭТП «АльянсТрейд»</w:t>
      </w:r>
      <w:r>
        <w:rPr>
          <w:sz w:val="23"/>
          <w:szCs w:val="23"/>
        </w:rPr>
        <w:t xml:space="preserve"> и на сайте ЕФРСБ. (Место проведения торгов: электронная площадка: </w:t>
      </w:r>
      <w:hyperlink r:id="rId9" w:history="1">
        <w:r w:rsidR="00475D57" w:rsidRPr="00611A33">
          <w:rPr>
            <w:rStyle w:val="a3"/>
            <w:sz w:val="23"/>
            <w:szCs w:val="23"/>
          </w:rPr>
          <w:t>https://trade-alliance.ru</w:t>
        </w:r>
      </w:hyperlink>
      <w:r w:rsidR="00553B6A">
        <w:rPr>
          <w:color w:val="0000FF"/>
          <w:sz w:val="23"/>
          <w:szCs w:val="23"/>
        </w:rPr>
        <w:t xml:space="preserve"> </w:t>
      </w:r>
      <w:r>
        <w:rPr>
          <w:sz w:val="23"/>
          <w:szCs w:val="23"/>
        </w:rPr>
        <w:t>, оператор ООО «</w:t>
      </w:r>
      <w:r w:rsidR="00553B6A">
        <w:rPr>
          <w:sz w:val="23"/>
          <w:szCs w:val="23"/>
        </w:rPr>
        <w:t>УралБидИн</w:t>
      </w:r>
      <w:r>
        <w:rPr>
          <w:sz w:val="23"/>
          <w:szCs w:val="23"/>
        </w:rPr>
        <w:t xml:space="preserve">»). </w:t>
      </w:r>
    </w:p>
    <w:p w:rsidR="00410BFC" w:rsidRDefault="00410BFC" w:rsidP="00553B6A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2.4.2. В случае признания Участника победителем торгов подписать договор купли-продажи имущества по результатам торгов в установленный Законом №127-ФЗ «О несостоятельности (банкротстве)» срок. </w:t>
      </w:r>
    </w:p>
    <w:p w:rsidR="00410BFC" w:rsidRDefault="00410BFC" w:rsidP="00553B6A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При этом перечисленный Участником задаток в размере, указанном в п.1.1. настоящего Договора, перечисляется с расчетного счета Оператора электронной площадки по реквизитам, указанным Организатором торгов, в течение 5 (пяти) рабочих дней со дня получения Оператором электронной площадки заявления в электронной форме от Организатора торгов. Указанный задаток засчитывается Продавцом в счет оплаты по заключенному договору купли-продажи. </w:t>
      </w:r>
    </w:p>
    <w:p w:rsidR="00410BFC" w:rsidRDefault="00410BFC" w:rsidP="002E6D9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2.4.3. В случае отказа или уклонения Заявителя, признанного победителем торгов, от подписания договора купли-продажи в течение срока, указанного в п. 2.4.2. настоящего Договора, внесенный задаток ему не возвращается. </w:t>
      </w:r>
    </w:p>
    <w:p w:rsidR="00410BFC" w:rsidRDefault="00410BFC" w:rsidP="002E6D9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Также внесенный задаток не возвращается в случае, если Участник торгов после подписания договора купли-продажи имущества не произведет его оплату в срок, установленный подписанным договором купли-продажи. </w:t>
      </w:r>
    </w:p>
    <w:p w:rsidR="00410BFC" w:rsidRDefault="00410BFC" w:rsidP="002E6D9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При этом перечисленный Заявителем задаток перечисляется с расчетного счета Оператора электронной площадки по реквизитам, указанным Организатором торгов, в течение 5 (пяти) рабочих дней со дня получения Оператором электронной площадки заявления в электронной форме от Организатора торгов. </w:t>
      </w:r>
    </w:p>
    <w:p w:rsidR="00410BFC" w:rsidRDefault="00410BFC" w:rsidP="002E6D94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2.5. Организатор торгов обязан: </w:t>
      </w:r>
    </w:p>
    <w:p w:rsidR="00410BFC" w:rsidRDefault="00410BFC" w:rsidP="002E6D9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2.5.1. В сообщении о торгах, размещаемом в Едином федеральном реестре сведений о банкротстве, дополнительно указывать об обязанности Участника торгов оплаты задатка на расчетный счет Оператора электронной площадки ООО «</w:t>
      </w:r>
      <w:r w:rsidR="002E6D94">
        <w:rPr>
          <w:sz w:val="23"/>
          <w:szCs w:val="23"/>
        </w:rPr>
        <w:t>УралБидИн</w:t>
      </w:r>
      <w:r>
        <w:rPr>
          <w:sz w:val="23"/>
          <w:szCs w:val="23"/>
        </w:rPr>
        <w:t>»</w:t>
      </w:r>
      <w:r w:rsidR="00475D57">
        <w:rPr>
          <w:sz w:val="23"/>
          <w:szCs w:val="23"/>
        </w:rPr>
        <w:t xml:space="preserve"> -</w:t>
      </w:r>
      <w:r w:rsidR="00475D57" w:rsidRPr="00475D57">
        <w:t xml:space="preserve"> </w:t>
      </w:r>
      <w:r w:rsidR="00475D57" w:rsidRPr="00475D57">
        <w:rPr>
          <w:sz w:val="23"/>
          <w:szCs w:val="23"/>
        </w:rPr>
        <w:t>ЭТП «АльянсТрейд»</w:t>
      </w:r>
      <w:r>
        <w:rPr>
          <w:sz w:val="23"/>
          <w:szCs w:val="23"/>
        </w:rPr>
        <w:t xml:space="preserve">, а именно: </w:t>
      </w:r>
    </w:p>
    <w:p w:rsidR="00410BFC" w:rsidRDefault="00410BFC" w:rsidP="002E6D9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«Участник торгов обязан обеспечить поступление задатка на расчетный счет Оператора электронной площадки ООО «</w:t>
      </w:r>
      <w:r w:rsidR="00A91435">
        <w:rPr>
          <w:sz w:val="23"/>
          <w:szCs w:val="23"/>
        </w:rPr>
        <w:t>УралБидИн</w:t>
      </w:r>
      <w:r>
        <w:rPr>
          <w:sz w:val="23"/>
          <w:szCs w:val="23"/>
        </w:rPr>
        <w:t>»</w:t>
      </w:r>
      <w:r w:rsidR="00475D57">
        <w:rPr>
          <w:sz w:val="23"/>
          <w:szCs w:val="23"/>
        </w:rPr>
        <w:t xml:space="preserve"> - ЭТП «АльянсТрейд»</w:t>
      </w:r>
      <w:r>
        <w:rPr>
          <w:sz w:val="23"/>
          <w:szCs w:val="23"/>
        </w:rPr>
        <w:t xml:space="preserve"> с указанием в назначении платежа: "Задаток для участия в торгах </w:t>
      </w:r>
      <w:r w:rsidR="00A91435">
        <w:rPr>
          <w:sz w:val="23"/>
          <w:szCs w:val="23"/>
        </w:rPr>
        <w:t xml:space="preserve">№ </w:t>
      </w:r>
      <w:r>
        <w:rPr>
          <w:sz w:val="23"/>
          <w:szCs w:val="23"/>
        </w:rPr>
        <w:t xml:space="preserve">(пополнение лицевого счета №), НДС не облагается.", где после № указывается </w:t>
      </w:r>
      <w:r w:rsidR="00A91435">
        <w:rPr>
          <w:sz w:val="23"/>
          <w:szCs w:val="23"/>
        </w:rPr>
        <w:t xml:space="preserve">номер торговой процедуры или </w:t>
      </w:r>
      <w:r>
        <w:rPr>
          <w:sz w:val="23"/>
          <w:szCs w:val="23"/>
        </w:rPr>
        <w:t xml:space="preserve">номер лицевого счета Участника торгов на электронной площадке. </w:t>
      </w:r>
    </w:p>
    <w:p w:rsidR="00410BFC" w:rsidRDefault="00410BFC" w:rsidP="002E6D94">
      <w:pPr>
        <w:pStyle w:val="Default"/>
        <w:spacing w:after="25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2.5.2. Сформировать заявление о переводе задатка Победителя торгов на расчетный счет Должника путем заполнения специальной формы на сайте электронной площадки с указанием банковских реквизитов Должника и подписания указанной формы квалифицированной электронной подписью. </w:t>
      </w:r>
    </w:p>
    <w:p w:rsidR="00410BFC" w:rsidRDefault="00410BFC" w:rsidP="002E6D94">
      <w:pPr>
        <w:pStyle w:val="Default"/>
        <w:spacing w:after="25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2.5.3. В случае снятия объекта продажи с торгов в течение 2 (двух) рабочих дней со дня принятия решения об отмене торгов направить Оператору электронной площадки уведомление об отмене торгов. </w:t>
      </w:r>
    </w:p>
    <w:p w:rsidR="00410BFC" w:rsidRDefault="00410BFC" w:rsidP="002E6D94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2.5.4. В течение 2 (двух) рабочих дней со дня подписания протокола о результатах проведения торгов направить Оператору электронной площадки уведомление о подписании</w:t>
      </w:r>
      <w:r w:rsidR="002E6D94">
        <w:rPr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протокола о результатах проведения торгов. </w:t>
      </w:r>
    </w:p>
    <w:p w:rsidR="00410BFC" w:rsidRDefault="00410BFC" w:rsidP="002E6D94">
      <w:pPr>
        <w:pStyle w:val="Default"/>
        <w:ind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2.6. Оператор электронной площадки обязан: </w:t>
      </w:r>
    </w:p>
    <w:p w:rsidR="00410BFC" w:rsidRDefault="00410BFC" w:rsidP="002E6D94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2.6.1. В случае снятия объекта продажи с торгов разблокировать задаток в течение 5 (пяти) рабочих дней со дня получения Оператором электронной площадки уведомления от Организатора торгов об отмене торгов. </w:t>
      </w:r>
    </w:p>
    <w:p w:rsidR="00410BFC" w:rsidRDefault="00410BFC" w:rsidP="002E6D94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2.6.2 Осуществлять зачисление денежных средств, перечисленных Участником торгов на Лицевой счет участника торгов в срок не более 5 (пяти) рабочих дней с даты поступления денежных средств на реквизиты, указанные в п. 1.2. настоящего Договора </w:t>
      </w:r>
    </w:p>
    <w:p w:rsidR="00410BFC" w:rsidRDefault="00410BFC" w:rsidP="002E6D94">
      <w:pPr>
        <w:pStyle w:val="Default"/>
        <w:spacing w:after="27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2.6.3. Разблокировать задаток на Лицевом счете Участника в случае отказа Участнику в допуске к участию в торгах в день подписания протокола об определении участников торгов и получения Оператором электронной площадки уведомления от Организатора торгов об отказе Участнику в допуске к участию в торгах. </w:t>
      </w:r>
    </w:p>
    <w:p w:rsidR="00410BFC" w:rsidRDefault="00410BFC" w:rsidP="002E6D94">
      <w:pPr>
        <w:pStyle w:val="Default"/>
        <w:spacing w:after="27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2.6.4. В случае отзыва Участником заявки на участие в торгах задаток подлежит автоматической разблокировке на Лицевом счете Участника. </w:t>
      </w:r>
    </w:p>
    <w:p w:rsidR="00410BFC" w:rsidRDefault="00410BFC" w:rsidP="002E6D94">
      <w:pPr>
        <w:pStyle w:val="Default"/>
        <w:spacing w:after="27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2.6.5. Если Участник торгов не признан победителем торгов, задаток разблокируется на Лицевом счете Участника в день подписания протокола о результатах проведения торгов и получения Оператором электронной площадки уведомления от Организатора торгов о подписании протокола о результатах проведения торгов. </w:t>
      </w:r>
    </w:p>
    <w:p w:rsidR="00410BFC" w:rsidRDefault="00410BFC" w:rsidP="002E6D94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2.6.6. Вывод денежных средств с лицевого счета Участника торгов осуществляется в течение 5 (пяти) рабочих дней после подписания Участником заявления на вывод денежных средств. </w:t>
      </w:r>
    </w:p>
    <w:p w:rsidR="00410BFC" w:rsidRDefault="00410BFC" w:rsidP="00410BFC">
      <w:pPr>
        <w:pStyle w:val="Default"/>
        <w:rPr>
          <w:color w:val="auto"/>
          <w:sz w:val="23"/>
          <w:szCs w:val="23"/>
        </w:rPr>
      </w:pPr>
    </w:p>
    <w:p w:rsidR="00410BFC" w:rsidRDefault="00410BFC" w:rsidP="002E6D94">
      <w:pPr>
        <w:pStyle w:val="Default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3. Срок действия Договора</w:t>
      </w:r>
    </w:p>
    <w:p w:rsidR="00410BFC" w:rsidRDefault="00410BFC" w:rsidP="00410BFC">
      <w:pPr>
        <w:pStyle w:val="Default"/>
        <w:rPr>
          <w:color w:val="auto"/>
          <w:sz w:val="23"/>
          <w:szCs w:val="23"/>
        </w:rPr>
      </w:pPr>
    </w:p>
    <w:p w:rsidR="00410BFC" w:rsidRDefault="00410BFC" w:rsidP="002E6D94">
      <w:pPr>
        <w:pStyle w:val="Default"/>
        <w:spacing w:after="32"/>
        <w:ind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3.1. Настоящий Договор вступает в силу с момента перевода задатка Участником торгов. </w:t>
      </w:r>
    </w:p>
    <w:p w:rsidR="00410BFC" w:rsidRDefault="00410BFC" w:rsidP="002E6D94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3.2. Отношения между Сторонами по настоящему Договору прекращаются при исполнении ими всех условий настоящего Договора и проведении полного взаиморасчета. </w:t>
      </w:r>
    </w:p>
    <w:p w:rsidR="00410BFC" w:rsidRDefault="00410BFC" w:rsidP="00410BFC">
      <w:pPr>
        <w:pStyle w:val="Default"/>
        <w:rPr>
          <w:color w:val="auto"/>
          <w:sz w:val="23"/>
          <w:szCs w:val="23"/>
        </w:rPr>
      </w:pPr>
    </w:p>
    <w:p w:rsidR="00410BFC" w:rsidRDefault="00410BFC" w:rsidP="005977EA">
      <w:pPr>
        <w:pStyle w:val="Default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4. Заключительные положения</w:t>
      </w:r>
    </w:p>
    <w:p w:rsidR="00410BFC" w:rsidRDefault="00410BFC" w:rsidP="002E6D94">
      <w:pPr>
        <w:pStyle w:val="Default"/>
        <w:spacing w:after="42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4.1. В случае невыполнения пункта 2.5.1. риск отсутствия своевременной оплаты задатка Участником в соответствии с пунктом 1.2., а также все последующие связанные с этим риски несёт Организатор торгов. </w:t>
      </w:r>
    </w:p>
    <w:p w:rsidR="00410BFC" w:rsidRDefault="00410BFC" w:rsidP="002E6D94">
      <w:pPr>
        <w:pStyle w:val="Default"/>
        <w:spacing w:after="42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4.2. Риски несвоевременного исполнения банками платежных документов и зачисления денежных средств несет Участник торгов. </w:t>
      </w:r>
    </w:p>
    <w:p w:rsidR="00410BFC" w:rsidRDefault="00410BFC" w:rsidP="002E6D94">
      <w:pPr>
        <w:pStyle w:val="Default"/>
        <w:spacing w:after="42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4.3. Участник торгов обязан незамедлительно информировать Оператора электронной площадки об изменении своих банковских реквизитов. Оператор электронной площадки не отвечает за нарушение установленных настоящим Договором сроков возврата задатка в случае, если Участник торгов своевременно не информировал Оператора электронной площадки об изменении своих банковских реквизитов. </w:t>
      </w:r>
    </w:p>
    <w:p w:rsidR="00410BFC" w:rsidRDefault="00410BFC" w:rsidP="002E6D94">
      <w:pPr>
        <w:pStyle w:val="Default"/>
        <w:spacing w:after="42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4.4. Перечисление задатка Участником торгов в соответствии с сообщением о проведении торгов считается акцептом размещенного на электронной площадке Договора о задатке. </w:t>
      </w:r>
    </w:p>
    <w:p w:rsidR="00410BFC" w:rsidRDefault="00410BFC" w:rsidP="002E6D94">
      <w:pPr>
        <w:pStyle w:val="Default"/>
        <w:spacing w:after="42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4.5. 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 </w:t>
      </w:r>
    </w:p>
    <w:p w:rsidR="00410BFC" w:rsidRDefault="00410BFC" w:rsidP="002E6D94">
      <w:pPr>
        <w:pStyle w:val="Default"/>
        <w:spacing w:after="42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4.6. Споры и разногласия, возникшие при исполнении настоящего Договора, разрешаются путем переговоров Сторон. При невозможности разрешения спора путем переговоров Стороны передают их на рассмотрение в суд по месту нахождения оператора. </w:t>
      </w:r>
    </w:p>
    <w:p w:rsidR="00410BFC" w:rsidRDefault="00410BFC" w:rsidP="002E6D94">
      <w:pPr>
        <w:pStyle w:val="Default"/>
        <w:ind w:firstLine="708"/>
        <w:jc w:val="both"/>
        <w:rPr>
          <w:sz w:val="23"/>
          <w:szCs w:val="23"/>
        </w:rPr>
      </w:pPr>
      <w:r>
        <w:rPr>
          <w:color w:val="auto"/>
          <w:sz w:val="23"/>
          <w:szCs w:val="23"/>
        </w:rPr>
        <w:t>4.7. Настоящий Договор составлен в электронной форме, подписан электронной подписью, и размещен в открытом доступе на сайте ООО «</w:t>
      </w:r>
      <w:r w:rsidR="002E6D94">
        <w:rPr>
          <w:color w:val="auto"/>
          <w:sz w:val="23"/>
          <w:szCs w:val="23"/>
        </w:rPr>
        <w:t>УралБидИн</w:t>
      </w:r>
      <w:r>
        <w:rPr>
          <w:color w:val="auto"/>
          <w:sz w:val="23"/>
          <w:szCs w:val="23"/>
        </w:rPr>
        <w:t>»</w:t>
      </w:r>
      <w:r w:rsidR="00475D57">
        <w:rPr>
          <w:color w:val="auto"/>
          <w:sz w:val="23"/>
          <w:szCs w:val="23"/>
        </w:rPr>
        <w:t xml:space="preserve"> - </w:t>
      </w:r>
      <w:r w:rsidR="00475D57">
        <w:rPr>
          <w:sz w:val="23"/>
          <w:szCs w:val="23"/>
        </w:rPr>
        <w:t>ЭТП «АльянсТрейд»</w:t>
      </w:r>
      <w:r>
        <w:rPr>
          <w:color w:val="auto"/>
          <w:sz w:val="23"/>
          <w:szCs w:val="23"/>
        </w:rPr>
        <w:t xml:space="preserve"> (</w:t>
      </w:r>
      <w:r w:rsidR="002E6D94" w:rsidRPr="0084095E">
        <w:rPr>
          <w:color w:val="0000FF"/>
          <w:sz w:val="23"/>
          <w:szCs w:val="23"/>
          <w:u w:val="single"/>
        </w:rPr>
        <w:t>https://</w:t>
      </w:r>
      <w:r w:rsidR="00475D57" w:rsidRPr="0084095E">
        <w:rPr>
          <w:color w:val="0000FF"/>
          <w:sz w:val="23"/>
          <w:szCs w:val="23"/>
          <w:u w:val="single"/>
        </w:rPr>
        <w:t>trade-alliance</w:t>
      </w:r>
      <w:r w:rsidR="002E6D94" w:rsidRPr="0084095E">
        <w:rPr>
          <w:color w:val="0000FF"/>
          <w:sz w:val="23"/>
          <w:szCs w:val="23"/>
          <w:u w:val="single"/>
        </w:rPr>
        <w:t>.ru/instruction</w:t>
      </w:r>
      <w:r>
        <w:rPr>
          <w:sz w:val="23"/>
          <w:szCs w:val="23"/>
        </w:rPr>
        <w:t xml:space="preserve">). </w:t>
      </w:r>
    </w:p>
    <w:p w:rsidR="00B92B16" w:rsidRDefault="00B92B16" w:rsidP="00B92B16">
      <w:pPr>
        <w:pStyle w:val="Default"/>
      </w:pPr>
    </w:p>
    <w:p w:rsidR="00B92B16" w:rsidRDefault="00B92B16" w:rsidP="00B92B16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5. Юридические адреса и банковские реквизиты сторон</w:t>
      </w:r>
    </w:p>
    <w:p w:rsidR="00897C1F" w:rsidRDefault="00897C1F" w:rsidP="00B92B16">
      <w:pPr>
        <w:pStyle w:val="Default"/>
        <w:jc w:val="center"/>
        <w:rPr>
          <w:sz w:val="23"/>
          <w:szCs w:val="23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47"/>
        <w:gridCol w:w="3247"/>
        <w:gridCol w:w="3247"/>
      </w:tblGrid>
      <w:tr w:rsidR="00B92B16" w:rsidTr="00B92B16">
        <w:tc>
          <w:tcPr>
            <w:tcW w:w="3247" w:type="dxa"/>
          </w:tcPr>
          <w:p w:rsidR="00F86403" w:rsidRPr="00F86403" w:rsidRDefault="00F86403" w:rsidP="00F86403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F86403">
              <w:rPr>
                <w:b/>
                <w:sz w:val="23"/>
                <w:szCs w:val="23"/>
              </w:rPr>
              <w:t>Оператор электронной площадки:</w:t>
            </w:r>
          </w:p>
          <w:p w:rsidR="00F86403" w:rsidRPr="00F86403" w:rsidRDefault="00F86403" w:rsidP="00F86403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F86403">
              <w:rPr>
                <w:b/>
                <w:sz w:val="23"/>
                <w:szCs w:val="23"/>
              </w:rPr>
              <w:t>ООО «УралБидИн»</w:t>
            </w:r>
            <w:r w:rsidR="00FD04EA">
              <w:rPr>
                <w:b/>
                <w:sz w:val="23"/>
                <w:szCs w:val="23"/>
              </w:rPr>
              <w:t>:</w:t>
            </w:r>
          </w:p>
          <w:p w:rsidR="00F86403" w:rsidRDefault="00F86403" w:rsidP="00F86403">
            <w:pPr>
              <w:pStyle w:val="Default"/>
              <w:rPr>
                <w:sz w:val="23"/>
                <w:szCs w:val="23"/>
              </w:rPr>
            </w:pPr>
          </w:p>
          <w:p w:rsidR="00F86403" w:rsidRDefault="00F86403" w:rsidP="00F86403">
            <w:pPr>
              <w:pStyle w:val="Default"/>
              <w:rPr>
                <w:sz w:val="23"/>
                <w:szCs w:val="23"/>
              </w:rPr>
            </w:pPr>
            <w:r w:rsidRPr="00F86403">
              <w:rPr>
                <w:sz w:val="23"/>
                <w:szCs w:val="23"/>
              </w:rPr>
              <w:t>620028, г. Екатеринбург, ул. Фролова, д. 29, оф. 7</w:t>
            </w:r>
            <w:r>
              <w:rPr>
                <w:sz w:val="23"/>
                <w:szCs w:val="23"/>
              </w:rPr>
              <w:t xml:space="preserve">; </w:t>
            </w:r>
          </w:p>
          <w:p w:rsidR="00F86403" w:rsidRDefault="00F86403" w:rsidP="00F864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ИНН </w:t>
            </w:r>
            <w:r w:rsidRPr="00F86403">
              <w:rPr>
                <w:sz w:val="23"/>
                <w:szCs w:val="23"/>
              </w:rPr>
              <w:t>6658371541</w:t>
            </w:r>
            <w:r>
              <w:rPr>
                <w:sz w:val="23"/>
                <w:szCs w:val="23"/>
              </w:rPr>
              <w:t xml:space="preserve">; </w:t>
            </w:r>
          </w:p>
          <w:p w:rsidR="00F86403" w:rsidRDefault="00F86403" w:rsidP="00F864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КПП </w:t>
            </w:r>
            <w:r w:rsidRPr="00F86403">
              <w:rPr>
                <w:sz w:val="23"/>
                <w:szCs w:val="23"/>
              </w:rPr>
              <w:t>665801001</w:t>
            </w:r>
            <w:r>
              <w:rPr>
                <w:sz w:val="23"/>
                <w:szCs w:val="23"/>
              </w:rPr>
              <w:t xml:space="preserve">; </w:t>
            </w:r>
          </w:p>
          <w:p w:rsidR="00F86403" w:rsidRDefault="00F86403" w:rsidP="00F864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ОГРН </w:t>
            </w:r>
            <w:r w:rsidRPr="00F86403">
              <w:rPr>
                <w:sz w:val="23"/>
                <w:szCs w:val="23"/>
              </w:rPr>
              <w:t>1106658018862</w:t>
            </w:r>
            <w:r>
              <w:rPr>
                <w:sz w:val="23"/>
                <w:szCs w:val="23"/>
              </w:rPr>
              <w:t xml:space="preserve">. </w:t>
            </w:r>
          </w:p>
          <w:p w:rsidR="00F86403" w:rsidRDefault="00F86403" w:rsidP="00F86403">
            <w:pPr>
              <w:pStyle w:val="Default"/>
              <w:rPr>
                <w:sz w:val="23"/>
                <w:szCs w:val="23"/>
              </w:rPr>
            </w:pPr>
          </w:p>
          <w:p w:rsidR="00F86403" w:rsidRDefault="00F86403" w:rsidP="00F86403">
            <w:pPr>
              <w:pStyle w:val="Default"/>
              <w:rPr>
                <w:sz w:val="23"/>
                <w:szCs w:val="23"/>
              </w:rPr>
            </w:pPr>
          </w:p>
          <w:p w:rsidR="00F86403" w:rsidRDefault="00F86403" w:rsidP="00F864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Директор ООО «УралБидИн»</w:t>
            </w:r>
          </w:p>
          <w:p w:rsidR="00F86403" w:rsidRDefault="00F86403" w:rsidP="00F86403">
            <w:pPr>
              <w:pStyle w:val="Default"/>
              <w:rPr>
                <w:sz w:val="23"/>
                <w:szCs w:val="23"/>
              </w:rPr>
            </w:pPr>
          </w:p>
          <w:p w:rsidR="00F86403" w:rsidRDefault="00F86403" w:rsidP="00F864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  <w:p w:rsidR="00B92B16" w:rsidRDefault="00F86403" w:rsidP="00F8640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Щепетов Д.А.</w:t>
            </w:r>
          </w:p>
          <w:p w:rsidR="00B92B16" w:rsidRDefault="00B92B16" w:rsidP="00FD04E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247" w:type="dxa"/>
          </w:tcPr>
          <w:p w:rsidR="00B92B16" w:rsidRPr="00FD04EA" w:rsidRDefault="00FD04EA" w:rsidP="00B92B16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FD04EA">
              <w:rPr>
                <w:b/>
                <w:sz w:val="23"/>
                <w:szCs w:val="23"/>
              </w:rPr>
              <w:t>Участник торгов:</w:t>
            </w:r>
          </w:p>
        </w:tc>
        <w:tc>
          <w:tcPr>
            <w:tcW w:w="3247" w:type="dxa"/>
          </w:tcPr>
          <w:p w:rsidR="00B92B16" w:rsidRDefault="00FD04EA" w:rsidP="00B92B16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FD04EA">
              <w:rPr>
                <w:b/>
                <w:sz w:val="23"/>
                <w:szCs w:val="23"/>
              </w:rPr>
              <w:t>Организатор торгов:</w:t>
            </w:r>
          </w:p>
          <w:p w:rsidR="00564B5B" w:rsidRDefault="00564B5B" w:rsidP="00564B5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Ф</w:t>
            </w:r>
            <w:bookmarkStart w:id="0" w:name="_GoBack"/>
            <w:bookmarkEnd w:id="0"/>
            <w:r w:rsidRPr="00436416">
              <w:rPr>
                <w:b/>
                <w:sz w:val="23"/>
                <w:szCs w:val="23"/>
              </w:rPr>
              <w:t>инансовый управляющий Челяев Артем Михайлович</w:t>
            </w:r>
            <w:r w:rsidRPr="00436416">
              <w:rPr>
                <w:sz w:val="23"/>
                <w:szCs w:val="23"/>
              </w:rPr>
              <w:t xml:space="preserve"> (ИНН 526211926140, СНИЛС 077-980-604 19, e-mail: forma-nnnn@yandex.ru, тел. 89800251630, адрес: 603011, г. Н.Новгород, пр-т Ленина, д.2, пом.5, член Ассоциации «РСОПАУ», ИНН 7701317591, ОГРН 1027701018730, 119121, г. Москва, 2-й Не</w:t>
            </w:r>
            <w:r>
              <w:rPr>
                <w:sz w:val="23"/>
                <w:szCs w:val="23"/>
              </w:rPr>
              <w:t>опалимовский пер., д. 7, п. 1)</w:t>
            </w:r>
          </w:p>
          <w:p w:rsidR="00564B5B" w:rsidRDefault="00564B5B" w:rsidP="00564B5B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564B5B" w:rsidRDefault="00564B5B" w:rsidP="00564B5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Финансовый управляющий</w:t>
            </w:r>
          </w:p>
          <w:p w:rsidR="00564B5B" w:rsidRDefault="00564B5B" w:rsidP="00564B5B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564B5B" w:rsidRPr="00FD04EA" w:rsidRDefault="00564B5B" w:rsidP="00564B5B">
            <w:pPr>
              <w:pStyle w:val="Default"/>
              <w:jc w:val="center"/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Челяев А.М.</w:t>
            </w:r>
          </w:p>
        </w:tc>
      </w:tr>
    </w:tbl>
    <w:p w:rsidR="00B92B16" w:rsidRDefault="00B92B16" w:rsidP="005977EA"/>
    <w:sectPr w:rsidR="00B92B16" w:rsidSect="00410BFC">
      <w:footerReference w:type="default" r:id="rId10"/>
      <w:pgSz w:w="11911" w:h="17350"/>
      <w:pgMar w:top="1440" w:right="1080" w:bottom="1440" w:left="108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6EE" w:rsidRDefault="00A616EE" w:rsidP="00F30758">
      <w:pPr>
        <w:spacing w:after="0" w:line="240" w:lineRule="auto"/>
      </w:pPr>
      <w:r>
        <w:separator/>
      </w:r>
    </w:p>
  </w:endnote>
  <w:endnote w:type="continuationSeparator" w:id="0">
    <w:p w:rsidR="00A616EE" w:rsidRDefault="00A616EE" w:rsidP="00F30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7778703"/>
      <w:docPartObj>
        <w:docPartGallery w:val="Page Numbers (Bottom of Page)"/>
        <w:docPartUnique/>
      </w:docPartObj>
    </w:sdtPr>
    <w:sdtEndPr/>
    <w:sdtContent>
      <w:p w:rsidR="00F30758" w:rsidRDefault="00F3075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4B5B">
          <w:rPr>
            <w:noProof/>
          </w:rPr>
          <w:t>1</w:t>
        </w:r>
        <w:r>
          <w:fldChar w:fldCharType="end"/>
        </w:r>
      </w:p>
    </w:sdtContent>
  </w:sdt>
  <w:p w:rsidR="00F30758" w:rsidRDefault="00F3075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6EE" w:rsidRDefault="00A616EE" w:rsidP="00F30758">
      <w:pPr>
        <w:spacing w:after="0" w:line="240" w:lineRule="auto"/>
      </w:pPr>
      <w:r>
        <w:separator/>
      </w:r>
    </w:p>
  </w:footnote>
  <w:footnote w:type="continuationSeparator" w:id="0">
    <w:p w:rsidR="00A616EE" w:rsidRDefault="00A616EE" w:rsidP="00F30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DEA3482"/>
    <w:multiLevelType w:val="hybridMultilevel"/>
    <w:tmpl w:val="A52BB31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737EA27"/>
    <w:multiLevelType w:val="hybridMultilevel"/>
    <w:tmpl w:val="A59B913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A2BC09A"/>
    <w:multiLevelType w:val="hybridMultilevel"/>
    <w:tmpl w:val="E478F23C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CC83CAF8"/>
    <w:multiLevelType w:val="hybridMultilevel"/>
    <w:tmpl w:val="484C512D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CE811054"/>
    <w:multiLevelType w:val="hybridMultilevel"/>
    <w:tmpl w:val="9F7D4992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D28291DD"/>
    <w:multiLevelType w:val="hybridMultilevel"/>
    <w:tmpl w:val="99AE4EE2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D7696B41"/>
    <w:multiLevelType w:val="hybridMultilevel"/>
    <w:tmpl w:val="B5980645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E6E5C4AF"/>
    <w:multiLevelType w:val="hybridMultilevel"/>
    <w:tmpl w:val="029E188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F1D0A419"/>
    <w:multiLevelType w:val="hybridMultilevel"/>
    <w:tmpl w:val="2E9FB15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F801225C"/>
    <w:multiLevelType w:val="hybridMultilevel"/>
    <w:tmpl w:val="D966DFE7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240E5391"/>
    <w:multiLevelType w:val="hybridMultilevel"/>
    <w:tmpl w:val="9965437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3284C9C7"/>
    <w:multiLevelType w:val="hybridMultilevel"/>
    <w:tmpl w:val="5336F007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3BCEC326"/>
    <w:multiLevelType w:val="hybridMultilevel"/>
    <w:tmpl w:val="7F8BE2D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3DAFFABA"/>
    <w:multiLevelType w:val="hybridMultilevel"/>
    <w:tmpl w:val="111658D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4BAD7B9D"/>
    <w:multiLevelType w:val="hybridMultilevel"/>
    <w:tmpl w:val="953A0896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4F7935FC"/>
    <w:multiLevelType w:val="hybridMultilevel"/>
    <w:tmpl w:val="DD1BE325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6F68D830"/>
    <w:multiLevelType w:val="hybridMultilevel"/>
    <w:tmpl w:val="FBD952C6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797595B9"/>
    <w:multiLevelType w:val="hybridMultilevel"/>
    <w:tmpl w:val="3BE14D2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"/>
  </w:num>
  <w:num w:numId="2">
    <w:abstractNumId w:val="12"/>
  </w:num>
  <w:num w:numId="3">
    <w:abstractNumId w:val="13"/>
  </w:num>
  <w:num w:numId="4">
    <w:abstractNumId w:val="17"/>
  </w:num>
  <w:num w:numId="5">
    <w:abstractNumId w:val="4"/>
  </w:num>
  <w:num w:numId="6">
    <w:abstractNumId w:val="15"/>
  </w:num>
  <w:num w:numId="7">
    <w:abstractNumId w:val="16"/>
  </w:num>
  <w:num w:numId="8">
    <w:abstractNumId w:val="14"/>
  </w:num>
  <w:num w:numId="9">
    <w:abstractNumId w:val="11"/>
  </w:num>
  <w:num w:numId="10">
    <w:abstractNumId w:val="5"/>
  </w:num>
  <w:num w:numId="11">
    <w:abstractNumId w:val="2"/>
  </w:num>
  <w:num w:numId="12">
    <w:abstractNumId w:val="9"/>
  </w:num>
  <w:num w:numId="13">
    <w:abstractNumId w:val="6"/>
  </w:num>
  <w:num w:numId="14">
    <w:abstractNumId w:val="3"/>
  </w:num>
  <w:num w:numId="15">
    <w:abstractNumId w:val="0"/>
  </w:num>
  <w:num w:numId="16">
    <w:abstractNumId w:val="10"/>
  </w:num>
  <w:num w:numId="17">
    <w:abstractNumId w:val="8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3A"/>
    <w:rsid w:val="00033A02"/>
    <w:rsid w:val="00232C09"/>
    <w:rsid w:val="002E6D94"/>
    <w:rsid w:val="003659FF"/>
    <w:rsid w:val="00395A35"/>
    <w:rsid w:val="00410BFC"/>
    <w:rsid w:val="00475D57"/>
    <w:rsid w:val="00524125"/>
    <w:rsid w:val="00553B6A"/>
    <w:rsid w:val="00564B5B"/>
    <w:rsid w:val="005977EA"/>
    <w:rsid w:val="00611B05"/>
    <w:rsid w:val="00633DAE"/>
    <w:rsid w:val="0081493A"/>
    <w:rsid w:val="0084095E"/>
    <w:rsid w:val="00897C1F"/>
    <w:rsid w:val="009759CA"/>
    <w:rsid w:val="009768DA"/>
    <w:rsid w:val="00A15879"/>
    <w:rsid w:val="00A616EE"/>
    <w:rsid w:val="00A91435"/>
    <w:rsid w:val="00B92B16"/>
    <w:rsid w:val="00F30758"/>
    <w:rsid w:val="00F86403"/>
    <w:rsid w:val="00FC59A8"/>
    <w:rsid w:val="00FD04EA"/>
    <w:rsid w:val="00FD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10B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553B6A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B92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30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30758"/>
  </w:style>
  <w:style w:type="paragraph" w:styleId="a7">
    <w:name w:val="footer"/>
    <w:basedOn w:val="a"/>
    <w:link w:val="a8"/>
    <w:uiPriority w:val="99"/>
    <w:unhideWhenUsed/>
    <w:rsid w:val="00F30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307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10B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553B6A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B92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30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30758"/>
  </w:style>
  <w:style w:type="paragraph" w:styleId="a7">
    <w:name w:val="footer"/>
    <w:basedOn w:val="a"/>
    <w:link w:val="a8"/>
    <w:uiPriority w:val="99"/>
    <w:unhideWhenUsed/>
    <w:rsid w:val="00F30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30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de-alliance.ru/instructio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trade-allianc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hA3z1M1XeAN6arM8Nnp8SdaDsBWG+qc2eBPuMVpNIIM=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JPGGFf3O+Z05/pbx7R6yvVPt8gbyLnpW7gj9n3PRE1s=</DigestValue>
    </Reference>
  </SignedInfo>
  <SignatureValue>xM/bPvBRkpu/EJWxlhp0xvfI+F67S7WDDfHmeivK5Y4GX3jLF7f7viB1cSV3mulW
lV2ywm8qrlL6InOncjrT9Q==</SignatureValue>
  <KeyInfo>
    <X509Data>
      <X509Certificate>MIIInTCCCEqgAwIBAgIRAVF+jACrsKOsSs+h9UREQx8wCgYIKoUDBwEBAwIwggE+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vdCw0LvQvtCz0L7QstCw0Y8g0YHQu9GD0LbQsdCwMB4XDTIzMTAzMDA4MjEzMVoX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0/09/xmldsig#sha1"/>
        <DigestValue>0dHOB16BOi649xjdQnMxth4ij5M=</DigestValue>
      </Reference>
      <Reference URI="/word/document.xml?ContentType=application/vnd.openxmlformats-officedocument.wordprocessingml.document.main+xml">
        <DigestMethod Algorithm="http://www.w3.org/2000/09/xmldsig#sha1"/>
        <DigestValue>wVC1KfiEdAeXmgbulWXR1v9zkbI=</DigestValue>
      </Reference>
      <Reference URI="/word/endnotes.xml?ContentType=application/vnd.openxmlformats-officedocument.wordprocessingml.endnotes+xml">
        <DigestMethod Algorithm="http://www.w3.org/2000/09/xmldsig#sha1"/>
        <DigestValue>zFQdARUrL0rfGKFHnmmOYeQVqVY=</DigestValue>
      </Reference>
      <Reference URI="/word/fontTable.xml?ContentType=application/vnd.openxmlformats-officedocument.wordprocessingml.fontTable+xml">
        <DigestMethod Algorithm="http://www.w3.org/2000/09/xmldsig#sha1"/>
        <DigestValue>kEF0M+MGuwnTNipCsPs3K5qWl00=</DigestValue>
      </Reference>
      <Reference URI="/word/footer1.xml?ContentType=application/vnd.openxmlformats-officedocument.wordprocessingml.footer+xml">
        <DigestMethod Algorithm="http://www.w3.org/2000/09/xmldsig#sha1"/>
        <DigestValue>B9x/QZuC/TEHhiW5nNaULvd8E88=</DigestValue>
      </Reference>
      <Reference URI="/word/footnotes.xml?ContentType=application/vnd.openxmlformats-officedocument.wordprocessingml.footnotes+xml">
        <DigestMethod Algorithm="http://www.w3.org/2000/09/xmldsig#sha1"/>
        <DigestValue>Us5ZMKpNhs+WzxplQ5aIhKQOLq8=</DigestValue>
      </Reference>
      <Reference URI="/word/numbering.xml?ContentType=application/vnd.openxmlformats-officedocument.wordprocessingml.numbering+xml">
        <DigestMethod Algorithm="http://www.w3.org/2000/09/xmldsig#sha1"/>
        <DigestValue>gK0axlQmXRgtNUatOJftFQ+3gJQ=</DigestValue>
      </Reference>
      <Reference URI="/word/settings.xml?ContentType=application/vnd.openxmlformats-officedocument.wordprocessingml.settings+xml">
        <DigestMethod Algorithm="http://www.w3.org/2000/09/xmldsig#sha1"/>
        <DigestValue>csD05gOP3cYoPYgmGFlG9/3X3Ug=</DigestValue>
      </Reference>
      <Reference URI="/word/styles.xml?ContentType=application/vnd.openxmlformats-officedocument.wordprocessingml.styles+xml">
        <DigestMethod Algorithm="http://www.w3.org/2000/09/xmldsig#sha1"/>
        <DigestValue>KqcfIM2n/mXY+0ShMqyyaEKlr/g=</DigestValue>
      </Reference>
      <Reference URI="/word/stylesWithEffects.xml?ContentType=application/vnd.ms-word.stylesWithEffects+xml">
        <DigestMethod Algorithm="http://www.w3.org/2000/09/xmldsig#sha1"/>
        <DigestValue>wVuuhVmmFNzuWu4GYGCXFVlJstg=</DigestValue>
      </Reference>
      <Reference URI="/word/theme/theme1.xml?ContentType=application/vnd.openxmlformats-officedocument.theme+xml">
        <DigestMethod Algorithm="http://www.w3.org/2000/09/xmldsig#sha1"/>
        <DigestValue>d2NdSree/cjleVGgENR3CfUMTxs=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2024-02-27T08:32:02Z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2024-02-27T08:32:02Z</xd:SigningTime>
          <xd:SigningCertificate>
            <xd:Cert>
              <xd:CertDigest>
                <DigestMethod Algorithm="http://www.w3.org/2000/09/xmldsig#sha1"/>
                <DigestValue>7O/1K/0lafj0N9ijszCPCwYal1Q=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448606903574172029231306749737806611231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2097</Words>
  <Characters>11959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Job</cp:lastModifiedBy>
  <cp:revision>6</cp:revision>
  <cp:lastPrinted>2024-02-05T10:36:00Z</cp:lastPrinted>
  <dcterms:created xsi:type="dcterms:W3CDTF">2024-01-25T13:18:00Z</dcterms:created>
  <dcterms:modified xsi:type="dcterms:W3CDTF">2024-02-27T08:15:00Z</dcterms:modified>
</cp:coreProperties>
</file>