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площадью 104 795,00 м. кв., для с/х использования, кадастровый номер 42:15:0101005:155.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192 822.80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