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10031–ОАОФ/2/4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Парковочное место № 4а (3)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