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10024–ОАОФ/2/5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Парковочное место № 35 - 155/22808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«19» декабря 2023г.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